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大标宋简体" w:hAnsi="方正大标宋简体" w:eastAsia="方正大标宋简体" w:cs="方正大标宋简体"/>
          <w:i w:val="0"/>
          <w:caps w:val="0"/>
          <w:color w:val="333333"/>
          <w:spacing w:val="0"/>
          <w:sz w:val="36"/>
          <w:szCs w:val="36"/>
          <w:bdr w:val="none" w:color="auto" w:sz="0" w:space="0"/>
        </w:rPr>
      </w:pPr>
      <w:r>
        <w:rPr>
          <w:rFonts w:ascii="方正大标宋简体" w:hAnsi="方正大标宋简体" w:eastAsia="方正大标宋简体" w:cs="方正大标宋简体"/>
          <w:i w:val="0"/>
          <w:caps w:val="0"/>
          <w:color w:val="333333"/>
          <w:spacing w:val="0"/>
          <w:sz w:val="36"/>
          <w:szCs w:val="36"/>
          <w:bdr w:val="none" w:color="auto" w:sz="0" w:space="0"/>
        </w:rPr>
        <w:t>执法职责和标准：</w:t>
      </w:r>
    </w:p>
    <w:p>
      <w:bookmarkStart w:id="0" w:name="_GoBack"/>
      <w:bookmarkEnd w:id="0"/>
      <w:r>
        <w:rPr>
          <w:rFonts w:ascii="微软雅黑" w:hAnsi="微软雅黑" w:eastAsia="微软雅黑" w:cs="微软雅黑"/>
          <w:i w:val="0"/>
          <w:caps w:val="0"/>
          <w:color w:val="191F25"/>
          <w:spacing w:val="0"/>
          <w:sz w:val="21"/>
          <w:szCs w:val="21"/>
          <w:bdr w:val="none" w:color="auto" w:sz="0" w:space="0"/>
          <w:shd w:val="clear" w:fill="FFFFFF"/>
        </w:rPr>
        <w:t>http://www.zjzwfw.gov.cn/zjservice/dept/deptQuery.do?deptId=001008013001016&amp;webId=72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E9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2020-11-03T07:42:16Z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