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DA" w:rsidRDefault="001B0FDA">
      <w:pPr>
        <w:widowControl/>
        <w:snapToGrid w:val="0"/>
        <w:jc w:val="center"/>
        <w:rPr>
          <w:rFonts w:ascii="方正小标宋简体" w:eastAsia="方正小标宋简体" w:hAnsi="方正小标宋简体" w:cs="方正小标宋简体"/>
          <w:kern w:val="0"/>
          <w:sz w:val="44"/>
          <w:szCs w:val="44"/>
        </w:rPr>
      </w:pPr>
    </w:p>
    <w:p w:rsidR="001B0FDA" w:rsidRDefault="009D0D72">
      <w:pPr>
        <w:widowControl/>
        <w:snapToGrid w:val="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衢州市柯城区农民建房管理办法</w:t>
      </w:r>
      <w:r>
        <w:rPr>
          <w:rFonts w:ascii="方正小标宋简体" w:eastAsia="方正小标宋简体" w:hAnsi="方正小标宋简体" w:cs="方正小标宋简体" w:hint="eastAsia"/>
          <w:kern w:val="0"/>
          <w:sz w:val="44"/>
          <w:szCs w:val="44"/>
        </w:rPr>
        <w:t>（试行）</w:t>
      </w:r>
    </w:p>
    <w:p w:rsidR="001B0FDA" w:rsidRPr="00B52737" w:rsidRDefault="009D0D72">
      <w:pPr>
        <w:widowControl/>
        <w:snapToGrid w:val="0"/>
        <w:jc w:val="center"/>
        <w:rPr>
          <w:rFonts w:asciiTheme="minorEastAsia" w:eastAsiaTheme="minorEastAsia" w:hAnsiTheme="minorEastAsia" w:cs="方正小标宋简体"/>
          <w:kern w:val="0"/>
          <w:sz w:val="32"/>
          <w:szCs w:val="32"/>
        </w:rPr>
      </w:pPr>
      <w:r w:rsidRPr="00B52737">
        <w:rPr>
          <w:rFonts w:asciiTheme="minorEastAsia" w:eastAsiaTheme="minorEastAsia" w:hAnsiTheme="minorEastAsia" w:cs="方正小标宋简体" w:hint="eastAsia"/>
          <w:kern w:val="0"/>
          <w:sz w:val="32"/>
          <w:szCs w:val="32"/>
        </w:rPr>
        <w:t>（</w:t>
      </w:r>
      <w:r w:rsidR="00B52737" w:rsidRPr="00B52737">
        <w:rPr>
          <w:rFonts w:asciiTheme="minorEastAsia" w:eastAsiaTheme="minorEastAsia" w:hAnsiTheme="minorEastAsia" w:cs="方正小标宋简体" w:hint="eastAsia"/>
          <w:kern w:val="0"/>
          <w:sz w:val="32"/>
          <w:szCs w:val="32"/>
        </w:rPr>
        <w:t>征求意见</w:t>
      </w:r>
      <w:r w:rsidRPr="00B52737">
        <w:rPr>
          <w:rFonts w:asciiTheme="minorEastAsia" w:eastAsiaTheme="minorEastAsia" w:hAnsiTheme="minorEastAsia" w:cs="方正小标宋简体" w:hint="eastAsia"/>
          <w:kern w:val="0"/>
          <w:sz w:val="32"/>
          <w:szCs w:val="32"/>
        </w:rPr>
        <w:t>稿）</w:t>
      </w:r>
    </w:p>
    <w:p w:rsidR="001B0FDA" w:rsidRDefault="001B0FDA">
      <w:pPr>
        <w:widowControl/>
        <w:jc w:val="center"/>
        <w:rPr>
          <w:rFonts w:ascii="仿宋_GB2312" w:eastAsia="仿宋_GB2312" w:hAnsi="仿宋" w:cs="仿宋_GB2312"/>
          <w:b/>
          <w:bCs/>
          <w:kern w:val="0"/>
          <w:sz w:val="32"/>
          <w:szCs w:val="32"/>
        </w:rPr>
      </w:pPr>
    </w:p>
    <w:p w:rsidR="001B0FDA" w:rsidRDefault="009D0D72">
      <w:pPr>
        <w:widowControl/>
        <w:jc w:val="center"/>
        <w:rPr>
          <w:rFonts w:ascii="仿宋_GB2312" w:eastAsia="仿宋_GB2312" w:hAnsi="仿宋" w:cs="Times New Roman"/>
          <w:b/>
          <w:bCs/>
          <w:kern w:val="0"/>
          <w:sz w:val="32"/>
          <w:szCs w:val="32"/>
        </w:rPr>
      </w:pPr>
      <w:r>
        <w:rPr>
          <w:rFonts w:ascii="仿宋_GB2312" w:eastAsia="仿宋_GB2312" w:hAnsi="仿宋" w:cs="仿宋_GB2312" w:hint="eastAsia"/>
          <w:b/>
          <w:bCs/>
          <w:kern w:val="0"/>
          <w:sz w:val="32"/>
          <w:szCs w:val="32"/>
        </w:rPr>
        <w:t>第一章总则</w:t>
      </w:r>
    </w:p>
    <w:p w:rsidR="001B0FDA" w:rsidRDefault="009D0D72">
      <w:pPr>
        <w:widowControl/>
        <w:ind w:firstLineChars="200" w:firstLine="640"/>
        <w:rPr>
          <w:rFonts w:ascii="仿宋_GB2312" w:eastAsia="仿宋_GB2312" w:hAnsi="仿宋" w:cs="Times New Roman"/>
          <w:sz w:val="32"/>
          <w:szCs w:val="32"/>
        </w:rPr>
      </w:pPr>
      <w:r>
        <w:rPr>
          <w:rFonts w:ascii="楷体" w:eastAsia="楷体" w:hAnsi="楷体" w:cs="楷体" w:hint="eastAsia"/>
          <w:sz w:val="32"/>
          <w:szCs w:val="32"/>
        </w:rPr>
        <w:t>第一条</w:t>
      </w:r>
      <w:r>
        <w:rPr>
          <w:rFonts w:ascii="仿宋_GB2312" w:eastAsia="仿宋_GB2312" w:hAnsi="仿宋" w:cs="仿宋_GB2312" w:hint="eastAsia"/>
          <w:kern w:val="0"/>
          <w:sz w:val="32"/>
          <w:szCs w:val="32"/>
        </w:rPr>
        <w:t>根据《浙江省农村住房建设管理办法》《衢州市委市政府关于完善农民建房服务管理体系提升农村特色风貌的实施意见》《柯城区关于完善农民建房服务管理体系提升农村特色风貌的实施意见》等相关文件精神，结合柯城区实际，制定本办法。</w:t>
      </w:r>
    </w:p>
    <w:p w:rsidR="001B0FDA" w:rsidRDefault="009D0D72">
      <w:pPr>
        <w:widowControl/>
        <w:ind w:firstLineChars="200" w:firstLine="640"/>
        <w:rPr>
          <w:rFonts w:ascii="仿宋_GB2312" w:eastAsia="仿宋_GB2312" w:hAnsi="仿宋" w:cs="Times New Roman"/>
          <w:sz w:val="32"/>
          <w:szCs w:val="32"/>
        </w:rPr>
      </w:pPr>
      <w:r>
        <w:rPr>
          <w:rFonts w:ascii="楷体" w:eastAsia="楷体" w:hAnsi="楷体" w:cs="楷体" w:hint="eastAsia"/>
          <w:sz w:val="32"/>
          <w:szCs w:val="32"/>
        </w:rPr>
        <w:t>第二条</w:t>
      </w:r>
      <w:r>
        <w:rPr>
          <w:rFonts w:ascii="仿宋_GB2312" w:eastAsia="仿宋_GB2312" w:hAnsi="仿宋" w:cs="仿宋_GB2312" w:hint="eastAsia"/>
          <w:sz w:val="32"/>
          <w:szCs w:val="32"/>
        </w:rPr>
        <w:t>柯城区城市规控区范围外的农民建房管理适用本办法。</w:t>
      </w:r>
    </w:p>
    <w:p w:rsidR="001B0FDA" w:rsidRDefault="009D0D72">
      <w:pPr>
        <w:widowControl/>
        <w:ind w:firstLineChars="200" w:firstLine="640"/>
        <w:rPr>
          <w:rFonts w:ascii="仿宋_GB2312" w:eastAsia="仿宋_GB2312" w:hAnsi="仿宋" w:cs="仿宋_GB2312"/>
          <w:sz w:val="32"/>
          <w:szCs w:val="32"/>
        </w:rPr>
      </w:pPr>
      <w:r>
        <w:rPr>
          <w:rFonts w:ascii="楷体" w:eastAsia="楷体" w:hAnsi="楷体" w:cs="楷体" w:hint="eastAsia"/>
          <w:sz w:val="32"/>
          <w:szCs w:val="32"/>
        </w:rPr>
        <w:t>第三条</w:t>
      </w:r>
      <w:r>
        <w:rPr>
          <w:rFonts w:ascii="仿宋_GB2312" w:eastAsia="仿宋_GB2312" w:hAnsi="仿宋" w:cs="仿宋_GB2312" w:hint="eastAsia"/>
          <w:sz w:val="32"/>
          <w:szCs w:val="32"/>
        </w:rPr>
        <w:t>农村宅基地归属农村集体所有，农民以集体经济组织成员名义提出申请，经依法批准，获得宅基地使用权。任何单位和个人不得私自侵占、买卖或以其他形式非法转让。</w:t>
      </w:r>
    </w:p>
    <w:p w:rsidR="001B0FDA" w:rsidRDefault="009D0D72">
      <w:pPr>
        <w:widowControl/>
        <w:jc w:val="center"/>
        <w:rPr>
          <w:rFonts w:ascii="仿宋_GB2312" w:eastAsia="仿宋_GB2312" w:hAnsi="仿宋" w:cs="Times New Roman"/>
          <w:b/>
          <w:bCs/>
          <w:sz w:val="32"/>
          <w:szCs w:val="32"/>
        </w:rPr>
      </w:pPr>
      <w:r>
        <w:rPr>
          <w:rFonts w:ascii="仿宋_GB2312" w:eastAsia="仿宋_GB2312" w:hAnsi="仿宋" w:cs="仿宋_GB2312" w:hint="eastAsia"/>
          <w:b/>
          <w:bCs/>
          <w:sz w:val="32"/>
          <w:szCs w:val="32"/>
        </w:rPr>
        <w:t>第二章规划管控</w:t>
      </w:r>
    </w:p>
    <w:p w:rsidR="001B0FDA" w:rsidRDefault="009D0D72">
      <w:pPr>
        <w:ind w:firstLineChars="250" w:firstLine="800"/>
        <w:rPr>
          <w:rFonts w:ascii="仿宋_GB2312" w:eastAsia="仿宋_GB2312" w:cs="Times New Roman"/>
          <w:sz w:val="32"/>
          <w:szCs w:val="32"/>
          <w:shd w:val="clear" w:color="auto" w:fill="FFFFFF"/>
        </w:rPr>
      </w:pPr>
      <w:r>
        <w:rPr>
          <w:rFonts w:ascii="楷体" w:eastAsia="楷体" w:hAnsi="楷体" w:cs="楷体" w:hint="eastAsia"/>
          <w:sz w:val="32"/>
          <w:szCs w:val="32"/>
        </w:rPr>
        <w:t>第四条</w:t>
      </w:r>
      <w:r>
        <w:rPr>
          <w:rFonts w:ascii="仿宋_GB2312" w:eastAsia="仿宋_GB2312" w:cs="仿宋_GB2312" w:hint="eastAsia"/>
          <w:sz w:val="32"/>
          <w:szCs w:val="32"/>
          <w:shd w:val="clear" w:color="auto" w:fill="FFFFFF"/>
        </w:rPr>
        <w:t>按照“区域乡村建设规划</w:t>
      </w:r>
      <w:r>
        <w:rPr>
          <w:rFonts w:ascii="仿宋_GB2312" w:eastAsia="仿宋_GB2312"/>
          <w:sz w:val="32"/>
          <w:szCs w:val="32"/>
          <w:shd w:val="clear" w:color="auto" w:fill="FFFFFF"/>
        </w:rPr>
        <w:t>—</w:t>
      </w:r>
      <w:r>
        <w:rPr>
          <w:rFonts w:ascii="仿宋_GB2312" w:eastAsia="仿宋_GB2312" w:cs="仿宋_GB2312" w:hint="eastAsia"/>
          <w:sz w:val="32"/>
          <w:szCs w:val="32"/>
          <w:shd w:val="clear" w:color="auto" w:fill="FFFFFF"/>
        </w:rPr>
        <w:t>村庄布点规划</w:t>
      </w:r>
      <w:r>
        <w:rPr>
          <w:rFonts w:ascii="仿宋_GB2312" w:eastAsia="仿宋_GB2312"/>
          <w:sz w:val="32"/>
          <w:szCs w:val="32"/>
          <w:shd w:val="clear" w:color="auto" w:fill="FFFFFF"/>
        </w:rPr>
        <w:t>—</w:t>
      </w:r>
      <w:r>
        <w:rPr>
          <w:rFonts w:ascii="仿宋_GB2312" w:eastAsia="仿宋_GB2312" w:cs="仿宋_GB2312" w:hint="eastAsia"/>
          <w:sz w:val="32"/>
          <w:szCs w:val="32"/>
          <w:shd w:val="clear" w:color="auto" w:fill="FFFFFF"/>
        </w:rPr>
        <w:t>村庄土地规划</w:t>
      </w:r>
      <w:r>
        <w:rPr>
          <w:rFonts w:ascii="仿宋_GB2312" w:eastAsia="仿宋_GB2312"/>
          <w:sz w:val="32"/>
          <w:szCs w:val="32"/>
          <w:shd w:val="clear" w:color="auto" w:fill="FFFFFF"/>
        </w:rPr>
        <w:t>—</w:t>
      </w:r>
      <w:r>
        <w:rPr>
          <w:rFonts w:ascii="仿宋_GB2312" w:eastAsia="仿宋_GB2312" w:cs="仿宋_GB2312" w:hint="eastAsia"/>
          <w:sz w:val="32"/>
          <w:szCs w:val="32"/>
          <w:shd w:val="clear" w:color="auto" w:fill="FFFFFF"/>
        </w:rPr>
        <w:t>村庄规划</w:t>
      </w:r>
      <w:r>
        <w:rPr>
          <w:rFonts w:ascii="仿宋_GB2312" w:eastAsia="仿宋_GB2312"/>
          <w:sz w:val="32"/>
          <w:szCs w:val="32"/>
          <w:shd w:val="clear" w:color="auto" w:fill="FFFFFF"/>
        </w:rPr>
        <w:t>—</w:t>
      </w:r>
      <w:r>
        <w:rPr>
          <w:rFonts w:ascii="仿宋_GB2312" w:eastAsia="仿宋_GB2312" w:cs="仿宋_GB2312" w:hint="eastAsia"/>
          <w:sz w:val="32"/>
          <w:szCs w:val="32"/>
          <w:shd w:val="clear" w:color="auto" w:fill="FFFFFF"/>
        </w:rPr>
        <w:t>农房设计”</w:t>
      </w:r>
      <w:r>
        <w:rPr>
          <w:rFonts w:ascii="仿宋_GB2312" w:eastAsia="仿宋_GB2312" w:cs="仿宋_GB2312"/>
          <w:sz w:val="32"/>
          <w:szCs w:val="32"/>
          <w:shd w:val="clear" w:color="auto" w:fill="FFFFFF"/>
        </w:rPr>
        <w:t>+</w:t>
      </w:r>
      <w:r>
        <w:rPr>
          <w:rFonts w:ascii="仿宋_GB2312" w:eastAsia="仿宋_GB2312" w:cs="仿宋_GB2312" w:hint="eastAsia"/>
          <w:sz w:val="32"/>
          <w:szCs w:val="32"/>
          <w:shd w:val="clear" w:color="auto" w:fill="FFFFFF"/>
        </w:rPr>
        <w:t>“农村特色风貌导则”</w:t>
      </w:r>
      <w:r>
        <w:rPr>
          <w:rFonts w:ascii="仿宋_GB2312" w:eastAsia="仿宋_GB2312" w:cs="仿宋_GB2312"/>
          <w:sz w:val="32"/>
          <w:szCs w:val="32"/>
          <w:shd w:val="clear" w:color="auto" w:fill="FFFFFF"/>
        </w:rPr>
        <w:t>+</w:t>
      </w:r>
      <w:r>
        <w:rPr>
          <w:rFonts w:ascii="仿宋_GB2312" w:eastAsia="仿宋_GB2312" w:cs="仿宋_GB2312" w:hint="eastAsia"/>
          <w:sz w:val="32"/>
          <w:szCs w:val="32"/>
          <w:shd w:val="clear" w:color="auto" w:fill="FFFFFF"/>
        </w:rPr>
        <w:t>“农民集聚点规划”的“</w:t>
      </w:r>
      <w:r>
        <w:rPr>
          <w:rFonts w:ascii="仿宋_GB2312" w:eastAsia="仿宋_GB2312" w:cs="仿宋_GB2312"/>
          <w:sz w:val="32"/>
          <w:szCs w:val="32"/>
          <w:shd w:val="clear" w:color="auto" w:fill="FFFFFF"/>
        </w:rPr>
        <w:t>5+1+1</w:t>
      </w:r>
      <w:r>
        <w:rPr>
          <w:rFonts w:ascii="仿宋_GB2312" w:eastAsia="仿宋_GB2312" w:cs="仿宋_GB2312" w:hint="eastAsia"/>
          <w:sz w:val="32"/>
          <w:szCs w:val="32"/>
          <w:shd w:val="clear" w:color="auto" w:fill="FFFFFF"/>
        </w:rPr>
        <w:t>”乡村建设规划体系，统筹安排农民建房空间布局。农民建房必须符合土地利用规划和村庄规划。</w:t>
      </w:r>
    </w:p>
    <w:p w:rsidR="001B0FDA" w:rsidRDefault="009D0D72">
      <w:pPr>
        <w:ind w:firstLineChars="250" w:firstLine="80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根据《衢州市柯城区村庄布点规划修编（</w:t>
      </w:r>
      <w:r>
        <w:rPr>
          <w:rFonts w:ascii="仿宋_GB2312" w:eastAsia="仿宋_GB2312" w:cs="仿宋_GB2312"/>
          <w:sz w:val="32"/>
          <w:szCs w:val="32"/>
          <w:shd w:val="clear" w:color="auto" w:fill="FFFFFF"/>
        </w:rPr>
        <w:t>2014</w:t>
      </w:r>
      <w:r>
        <w:rPr>
          <w:rFonts w:ascii="仿宋_GB2312" w:eastAsia="仿宋_GB2312"/>
          <w:sz w:val="32"/>
          <w:szCs w:val="32"/>
          <w:shd w:val="clear" w:color="auto" w:fill="FFFFFF"/>
        </w:rPr>
        <w:t>—</w:t>
      </w:r>
      <w:r>
        <w:rPr>
          <w:rFonts w:ascii="仿宋_GB2312" w:eastAsia="仿宋_GB2312" w:cs="仿宋_GB2312"/>
          <w:sz w:val="32"/>
          <w:szCs w:val="32"/>
          <w:shd w:val="clear" w:color="auto" w:fill="FFFFFF"/>
        </w:rPr>
        <w:t>2030</w:t>
      </w:r>
      <w:r>
        <w:rPr>
          <w:rFonts w:ascii="仿宋_GB2312" w:eastAsia="仿宋_GB2312" w:cs="仿宋_GB2312" w:hint="eastAsia"/>
          <w:sz w:val="32"/>
          <w:szCs w:val="32"/>
          <w:shd w:val="clear" w:color="auto" w:fill="FFFFFF"/>
        </w:rPr>
        <w:lastRenderedPageBreak/>
        <w:t>年）》，将全区自然村庄划分为“集聚型”、“限建型”、“禁建型”三种类型</w:t>
      </w:r>
      <w:r>
        <w:rPr>
          <w:rFonts w:ascii="仿宋_GB2312" w:eastAsia="仿宋_GB2312" w:cs="仿宋_GB2312" w:hint="eastAsia"/>
          <w:sz w:val="32"/>
          <w:szCs w:val="32"/>
          <w:shd w:val="clear" w:color="auto" w:fill="FFFFFF"/>
        </w:rPr>
        <w:t>，实行分类管控。</w:t>
      </w:r>
    </w:p>
    <w:p w:rsidR="001B0FDA" w:rsidRDefault="009D0D72">
      <w:pPr>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（一）集聚型：指区位条件较好，公共设施较为完善，有一定产业集聚能力的村庄。依托村庄设立一定规模的集聚点，满足本村改造和周边禁建村、限建村村民的建房需求。</w:t>
      </w:r>
    </w:p>
    <w:p w:rsidR="001B0FDA" w:rsidRDefault="009D0D72">
      <w:pPr>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二）限建型：指规划确定的保留农居点，各项建设应在规划划定的边界线范围内进行。在符合限建村村庄整治提升改造规划的前提下，允许农房和村庄公共设施原址拆建、改建、利用闲置宅基地安排新建以及进行环境提升、基础设施配套建设。</w:t>
      </w:r>
    </w:p>
    <w:p w:rsidR="001B0FDA" w:rsidRDefault="009D0D72">
      <w:pPr>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三）禁建型：指基础设施预留通道、水源保护区、河道、道路等控制红线范围内的村，以及被列为下山脱贫、地质灾害需搬迁和规划需要撤并的村。禁建型村庄内禁止农房建设，包括农民新建、拆建、扩建、改建住房。</w:t>
      </w:r>
    </w:p>
    <w:p w:rsidR="001B0FDA" w:rsidRDefault="009D0D72">
      <w:pPr>
        <w:ind w:firstLineChars="250" w:firstLine="800"/>
        <w:rPr>
          <w:rFonts w:ascii="仿宋_GB2312" w:eastAsia="仿宋_GB2312" w:cs="仿宋_GB2312"/>
          <w:sz w:val="32"/>
          <w:szCs w:val="32"/>
          <w:shd w:val="clear" w:color="auto" w:fill="FFFFFF"/>
        </w:rPr>
      </w:pPr>
      <w:r>
        <w:rPr>
          <w:rFonts w:ascii="楷体" w:eastAsia="楷体" w:hAnsi="楷体" w:cs="楷体" w:hint="eastAsia"/>
          <w:sz w:val="32"/>
          <w:szCs w:val="32"/>
        </w:rPr>
        <w:t>第五条</w:t>
      </w:r>
      <w:r>
        <w:rPr>
          <w:rFonts w:ascii="仿宋_GB2312" w:eastAsia="仿宋_GB2312" w:cs="仿宋_GB2312" w:hint="eastAsia"/>
          <w:sz w:val="32"/>
          <w:szCs w:val="32"/>
          <w:shd w:val="clear" w:color="auto" w:fill="FFFFFF"/>
        </w:rPr>
        <w:t>村庄规划由乡镇</w:t>
      </w:r>
      <w:r>
        <w:rPr>
          <w:rFonts w:ascii="仿宋_GB2312" w:eastAsia="仿宋_GB2312" w:hAnsi="仿宋" w:cs="仿宋_GB2312" w:hint="eastAsia"/>
          <w:kern w:val="0"/>
          <w:sz w:val="32"/>
          <w:szCs w:val="32"/>
        </w:rPr>
        <w:t>人民政府</w:t>
      </w:r>
      <w:r>
        <w:rPr>
          <w:rFonts w:ascii="仿宋_GB2312" w:eastAsia="仿宋_GB2312" w:cs="仿宋_GB2312" w:hint="eastAsia"/>
          <w:sz w:val="32"/>
          <w:szCs w:val="32"/>
          <w:shd w:val="clear" w:color="auto" w:fill="FFFFFF"/>
        </w:rPr>
        <w:t>组织编制，经村民代表会议讨论通过后报批。并根据不同地貌单元的村庄、不同沿线景观带的村庄编制村庄风貌特色规划。</w:t>
      </w:r>
    </w:p>
    <w:p w:rsidR="001B0FDA" w:rsidRDefault="009D0D72">
      <w:pPr>
        <w:ind w:firstLineChars="250" w:firstLine="800"/>
        <w:rPr>
          <w:rFonts w:ascii="仿宋_GB2312" w:eastAsia="仿宋_GB2312" w:cs="仿宋_GB2312"/>
          <w:sz w:val="32"/>
          <w:szCs w:val="32"/>
          <w:shd w:val="clear" w:color="auto" w:fill="FFFFFF"/>
        </w:rPr>
      </w:pPr>
      <w:r>
        <w:rPr>
          <w:rFonts w:ascii="楷体" w:eastAsia="楷体" w:hAnsi="楷体" w:cs="楷体" w:hint="eastAsia"/>
          <w:sz w:val="32"/>
          <w:szCs w:val="32"/>
        </w:rPr>
        <w:t>第六条</w:t>
      </w:r>
      <w:r>
        <w:rPr>
          <w:rFonts w:ascii="仿宋_GB2312" w:eastAsia="仿宋_GB2312" w:cs="仿宋_GB2312" w:hint="eastAsia"/>
          <w:sz w:val="32"/>
          <w:szCs w:val="32"/>
          <w:shd w:val="clear" w:color="auto" w:fill="FFFFFF"/>
        </w:rPr>
        <w:t>农民建房应做到六不能四必须：不能在沿路沿河沿岸控制区内建房，不能在饮用水源保护区建房，不能在风景名胜区建房，不能占用优质耕地建房，不能在地质灾害隐患区建房；不能圈占大围墙建</w:t>
      </w:r>
      <w:r>
        <w:rPr>
          <w:rFonts w:ascii="仿宋_GB2312" w:eastAsia="仿宋_GB2312" w:cs="仿宋_GB2312" w:hint="eastAsia"/>
          <w:sz w:val="32"/>
          <w:szCs w:val="32"/>
          <w:shd w:val="clear" w:color="auto" w:fill="FFFFFF"/>
        </w:rPr>
        <w:t>房；必须块状集中建房，必须限制建筑高度，必须统一建筑风格，必须美化绿化庭院。</w:t>
      </w:r>
    </w:p>
    <w:p w:rsidR="001B0FDA" w:rsidRDefault="009D0D72">
      <w:pPr>
        <w:ind w:firstLineChars="200" w:firstLine="640"/>
        <w:rPr>
          <w:rFonts w:ascii="仿宋_GB2312" w:eastAsia="仿宋_GB2312" w:cs="仿宋_GB2312"/>
          <w:sz w:val="32"/>
          <w:szCs w:val="32"/>
          <w:shd w:val="clear" w:color="auto" w:fill="FFFFFF"/>
        </w:rPr>
      </w:pPr>
      <w:r>
        <w:rPr>
          <w:rFonts w:ascii="楷体" w:eastAsia="楷体" w:hAnsi="楷体" w:cs="楷体" w:hint="eastAsia"/>
          <w:sz w:val="32"/>
          <w:szCs w:val="32"/>
        </w:rPr>
        <w:lastRenderedPageBreak/>
        <w:t>第七条</w:t>
      </w:r>
      <w:r>
        <w:rPr>
          <w:rFonts w:ascii="仿宋_GB2312" w:eastAsia="仿宋_GB2312" w:cs="仿宋_GB2312" w:hint="eastAsia"/>
          <w:sz w:val="32"/>
          <w:szCs w:val="32"/>
          <w:shd w:val="clear" w:color="auto" w:fill="FFFFFF"/>
        </w:rPr>
        <w:t>加强农民建房风貌管控，规划部门做好柯城民居通用图设计，提供通用图集。农房设计要遵循安全、经济、适用、美观的要求，打造柯城民居特色。</w:t>
      </w:r>
    </w:p>
    <w:p w:rsidR="001B0FDA" w:rsidRDefault="009D0D72">
      <w:pPr>
        <w:ind w:firstLineChars="200" w:firstLine="640"/>
        <w:rPr>
          <w:rFonts w:ascii="仿宋_GB2312" w:eastAsia="仿宋_GB2312" w:cs="仿宋_GB2312"/>
          <w:sz w:val="32"/>
          <w:szCs w:val="32"/>
          <w:shd w:val="clear" w:color="auto" w:fill="FFFFFF"/>
        </w:rPr>
      </w:pPr>
      <w:r>
        <w:rPr>
          <w:rFonts w:ascii="楷体" w:eastAsia="楷体" w:hAnsi="楷体" w:cs="楷体" w:hint="eastAsia"/>
          <w:sz w:val="32"/>
          <w:szCs w:val="32"/>
        </w:rPr>
        <w:t>第八条</w:t>
      </w:r>
      <w:r>
        <w:rPr>
          <w:rFonts w:ascii="仿宋_GB2312" w:eastAsia="仿宋_GB2312" w:cs="仿宋_GB2312" w:hint="eastAsia"/>
          <w:sz w:val="32"/>
          <w:szCs w:val="32"/>
          <w:shd w:val="clear" w:color="auto" w:fill="FFFFFF"/>
        </w:rPr>
        <w:t>农民建房应当科学选址，尽量利用村内原有宅基地、空闲地以及其他未利用地；位于自然保护区、风景名胜区或者历史文化名镇、名村等区域的，应当符合有关保护规划。</w:t>
      </w:r>
    </w:p>
    <w:p w:rsidR="001B0FDA" w:rsidRDefault="009D0D72">
      <w:pPr>
        <w:widowControl/>
        <w:ind w:firstLineChars="200" w:firstLine="640"/>
        <w:rPr>
          <w:rFonts w:ascii="仿宋_GB2312" w:eastAsia="仿宋_GB2312" w:cs="Times New Roman"/>
          <w:sz w:val="32"/>
          <w:szCs w:val="32"/>
          <w:shd w:val="clear" w:color="auto" w:fill="FFFFFF"/>
        </w:rPr>
      </w:pPr>
      <w:r>
        <w:rPr>
          <w:rFonts w:ascii="楷体" w:eastAsia="楷体" w:hAnsi="楷体" w:cs="楷体" w:hint="eastAsia"/>
          <w:sz w:val="32"/>
          <w:szCs w:val="32"/>
        </w:rPr>
        <w:t>第九条</w:t>
      </w:r>
      <w:r>
        <w:rPr>
          <w:rFonts w:ascii="仿宋_GB2312" w:eastAsia="仿宋_GB2312" w:cs="仿宋_GB2312" w:hint="eastAsia"/>
          <w:sz w:val="32"/>
          <w:szCs w:val="32"/>
          <w:shd w:val="clear" w:color="auto" w:fill="FFFFFF"/>
        </w:rPr>
        <w:t>以下区域纳入控制范围，禁止农民建房：</w:t>
      </w:r>
    </w:p>
    <w:p w:rsidR="001B0FDA" w:rsidRDefault="009D0D72">
      <w:pPr>
        <w:widowControl/>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（一）国道、省道以及石华线两侧各</w:t>
      </w:r>
      <w:r>
        <w:rPr>
          <w:rFonts w:ascii="仿宋_GB2312" w:eastAsia="仿宋_GB2312" w:cs="仿宋_GB2312"/>
          <w:sz w:val="32"/>
          <w:szCs w:val="32"/>
          <w:shd w:val="clear" w:color="auto" w:fill="FFFFFF"/>
        </w:rPr>
        <w:t>50</w:t>
      </w:r>
      <w:r>
        <w:rPr>
          <w:rFonts w:ascii="仿宋_GB2312" w:eastAsia="仿宋_GB2312" w:cs="仿宋_GB2312" w:hint="eastAsia"/>
          <w:sz w:val="32"/>
          <w:szCs w:val="32"/>
          <w:shd w:val="clear" w:color="auto" w:fill="FFFFFF"/>
        </w:rPr>
        <w:t>米规划景观控制区域。县乡道两侧，除按照规定退让公路建筑控制</w:t>
      </w:r>
      <w:r>
        <w:rPr>
          <w:rFonts w:ascii="仿宋_GB2312" w:eastAsia="仿宋_GB2312" w:cs="仿宋_GB2312" w:hint="eastAsia"/>
          <w:sz w:val="32"/>
          <w:szCs w:val="32"/>
          <w:shd w:val="clear" w:color="auto" w:fill="FFFFFF"/>
        </w:rPr>
        <w:t>区范围外，至少再退让</w:t>
      </w:r>
      <w:r>
        <w:rPr>
          <w:rFonts w:ascii="仿宋_GB2312" w:eastAsia="仿宋_GB2312" w:cs="仿宋_GB2312"/>
          <w:sz w:val="32"/>
          <w:szCs w:val="32"/>
          <w:shd w:val="clear" w:color="auto" w:fill="FFFFFF"/>
        </w:rPr>
        <w:t>5</w:t>
      </w:r>
      <w:r>
        <w:rPr>
          <w:rFonts w:ascii="仿宋_GB2312" w:eastAsia="仿宋_GB2312" w:cs="仿宋_GB2312" w:hint="eastAsia"/>
          <w:sz w:val="32"/>
          <w:szCs w:val="32"/>
          <w:shd w:val="clear" w:color="auto" w:fill="FFFFFF"/>
        </w:rPr>
        <w:t>米作为绿化带控制范围。城镇、集镇规划区内按照规划要求控制。</w:t>
      </w:r>
    </w:p>
    <w:p w:rsidR="001B0FDA" w:rsidRDefault="009D0D72">
      <w:pPr>
        <w:widowControl/>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（二）铁路、电网等重要基础设施廊道两侧，按照相关规定控制。</w:t>
      </w:r>
    </w:p>
    <w:p w:rsidR="001B0FDA" w:rsidRDefault="009D0D72">
      <w:pPr>
        <w:widowControl/>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（三）石梁溪、庙源溪“两溪”片区景观打造区域，两侧原则上各不少于</w:t>
      </w:r>
      <w:r>
        <w:rPr>
          <w:rFonts w:ascii="仿宋_GB2312" w:eastAsia="仿宋_GB2312" w:cs="仿宋_GB2312"/>
          <w:sz w:val="32"/>
          <w:szCs w:val="32"/>
          <w:shd w:val="clear" w:color="auto" w:fill="FFFFFF"/>
        </w:rPr>
        <w:t>50</w:t>
      </w:r>
      <w:r>
        <w:rPr>
          <w:rFonts w:ascii="仿宋_GB2312" w:eastAsia="仿宋_GB2312" w:cs="仿宋_GB2312" w:hint="eastAsia"/>
          <w:sz w:val="32"/>
          <w:szCs w:val="32"/>
          <w:shd w:val="clear" w:color="auto" w:fill="FFFFFF"/>
        </w:rPr>
        <w:t>米。</w:t>
      </w:r>
    </w:p>
    <w:p w:rsidR="001B0FDA" w:rsidRDefault="009D0D72">
      <w:pPr>
        <w:widowControl/>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（四）衢江、乌溪江、常山江、江山江规划滨水景观控制区域，两侧原则上各不少于</w:t>
      </w:r>
      <w:r>
        <w:rPr>
          <w:rFonts w:ascii="仿宋_GB2312" w:eastAsia="仿宋_GB2312" w:cs="仿宋_GB2312"/>
          <w:sz w:val="32"/>
          <w:szCs w:val="32"/>
          <w:shd w:val="clear" w:color="auto" w:fill="FFFFFF"/>
        </w:rPr>
        <w:t>50</w:t>
      </w:r>
      <w:r>
        <w:rPr>
          <w:rFonts w:ascii="仿宋_GB2312" w:eastAsia="仿宋_GB2312" w:cs="仿宋_GB2312" w:hint="eastAsia"/>
          <w:sz w:val="32"/>
          <w:szCs w:val="32"/>
          <w:shd w:val="clear" w:color="auto" w:fill="FFFFFF"/>
        </w:rPr>
        <w:t>米。大俱源溪规划滨水景观控制区域，两侧原则上各不少于</w:t>
      </w:r>
      <w:r>
        <w:rPr>
          <w:rFonts w:ascii="仿宋_GB2312" w:eastAsia="仿宋_GB2312" w:cs="仿宋_GB2312"/>
          <w:sz w:val="32"/>
          <w:szCs w:val="32"/>
          <w:shd w:val="clear" w:color="auto" w:fill="FFFFFF"/>
        </w:rPr>
        <w:t>30</w:t>
      </w:r>
      <w:r>
        <w:rPr>
          <w:rFonts w:ascii="仿宋_GB2312" w:eastAsia="仿宋_GB2312" w:cs="仿宋_GB2312" w:hint="eastAsia"/>
          <w:sz w:val="32"/>
          <w:szCs w:val="32"/>
          <w:shd w:val="clear" w:color="auto" w:fill="FFFFFF"/>
        </w:rPr>
        <w:t>米。石室堰等其他河道规划滨水景观控制区域，两侧原则上各不少于</w:t>
      </w:r>
      <w:r>
        <w:rPr>
          <w:rFonts w:ascii="仿宋_GB2312" w:eastAsia="仿宋_GB2312" w:cs="仿宋_GB2312"/>
          <w:sz w:val="32"/>
          <w:szCs w:val="32"/>
          <w:shd w:val="clear" w:color="auto" w:fill="FFFFFF"/>
        </w:rPr>
        <w:t>20</w:t>
      </w:r>
      <w:r>
        <w:rPr>
          <w:rFonts w:ascii="仿宋_GB2312" w:eastAsia="仿宋_GB2312" w:cs="仿宋_GB2312" w:hint="eastAsia"/>
          <w:sz w:val="32"/>
          <w:szCs w:val="32"/>
          <w:shd w:val="clear" w:color="auto" w:fill="FFFFFF"/>
        </w:rPr>
        <w:t>米。</w:t>
      </w:r>
    </w:p>
    <w:p w:rsidR="001B0FDA" w:rsidRDefault="009D0D72">
      <w:pPr>
        <w:widowControl/>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（五）风景名胜区、</w:t>
      </w:r>
      <w:r>
        <w:rPr>
          <w:rFonts w:ascii="仿宋_GB2312" w:eastAsia="仿宋_GB2312" w:cs="仿宋_GB2312"/>
          <w:sz w:val="32"/>
          <w:szCs w:val="32"/>
          <w:shd w:val="clear" w:color="auto" w:fill="FFFFFF"/>
        </w:rPr>
        <w:t>4A</w:t>
      </w:r>
      <w:r>
        <w:rPr>
          <w:rFonts w:ascii="仿宋_GB2312" w:eastAsia="仿宋_GB2312" w:cs="仿宋_GB2312" w:hint="eastAsia"/>
          <w:sz w:val="32"/>
          <w:szCs w:val="32"/>
          <w:shd w:val="clear" w:color="auto" w:fill="FFFFFF"/>
        </w:rPr>
        <w:t>级以上景区（含）、城市出入口、古建筑保护区、古树名木保护区等敏感区域。</w:t>
      </w:r>
    </w:p>
    <w:p w:rsidR="001B0FDA" w:rsidRDefault="009D0D72">
      <w:pPr>
        <w:widowControl/>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lastRenderedPageBreak/>
        <w:t>（六）其他按照相关法律法规规定需要控制的区域。</w:t>
      </w:r>
    </w:p>
    <w:p w:rsidR="001B0FDA" w:rsidRDefault="009D0D72">
      <w:pPr>
        <w:pStyle w:val="Pa4"/>
        <w:ind w:firstLine="620"/>
        <w:jc w:val="both"/>
        <w:rPr>
          <w:rFonts w:ascii="仿宋_GB2312" w:eastAsia="仿宋_GB2312" w:hAnsi="Calibri" w:cs="仿宋_GB2312"/>
          <w:kern w:val="2"/>
          <w:sz w:val="32"/>
          <w:szCs w:val="32"/>
          <w:shd w:val="clear" w:color="auto" w:fill="FFFFFF"/>
        </w:rPr>
      </w:pPr>
      <w:r>
        <w:rPr>
          <w:rFonts w:ascii="楷体" w:eastAsia="楷体" w:hAnsi="楷体" w:cs="楷体" w:hint="eastAsia"/>
          <w:sz w:val="32"/>
          <w:szCs w:val="32"/>
        </w:rPr>
        <w:t>第十条</w:t>
      </w:r>
      <w:r>
        <w:rPr>
          <w:rFonts w:ascii="仿宋_GB2312" w:eastAsia="仿宋_GB2312" w:hAnsi="Calibri" w:cs="仿宋_GB2312" w:hint="eastAsia"/>
          <w:kern w:val="2"/>
          <w:sz w:val="32"/>
          <w:szCs w:val="32"/>
          <w:shd w:val="clear" w:color="auto" w:fill="FFFFFF"/>
        </w:rPr>
        <w:t>引导农村住房建设由沿路排布向中心镇、中心村和新型农民集聚点集聚。中心镇镇区集聚点原则上推行联建式与公寓式住宅相结合方式，集镇集聚点鼓励建设公寓式住宅，公寓式住宅原则上以多层为主，高层为辅，鼓励村民以宅基地换公寓进行集聚。</w:t>
      </w:r>
    </w:p>
    <w:p w:rsidR="001B0FDA" w:rsidRDefault="009D0D72">
      <w:pPr>
        <w:widowControl/>
        <w:jc w:val="center"/>
        <w:rPr>
          <w:rFonts w:ascii="仿宋_GB2312" w:eastAsia="仿宋_GB2312" w:hAnsi="仿宋" w:cs="Times New Roman"/>
          <w:b/>
          <w:bCs/>
          <w:sz w:val="32"/>
          <w:szCs w:val="32"/>
        </w:rPr>
      </w:pPr>
      <w:r>
        <w:rPr>
          <w:rFonts w:ascii="仿宋_GB2312" w:eastAsia="仿宋_GB2312" w:hAnsi="仿宋" w:cs="仿宋_GB2312" w:hint="eastAsia"/>
          <w:b/>
          <w:bCs/>
          <w:sz w:val="32"/>
          <w:szCs w:val="32"/>
        </w:rPr>
        <w:t>第三章建房条件</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楷体" w:eastAsia="楷体" w:hAnsi="楷体" w:cs="楷体" w:hint="eastAsia"/>
          <w:sz w:val="32"/>
          <w:szCs w:val="32"/>
        </w:rPr>
        <w:t>第十一条</w:t>
      </w:r>
      <w:r>
        <w:rPr>
          <w:rFonts w:ascii="仿宋_GB2312" w:eastAsia="仿宋_GB2312" w:hAnsi="Calibri" w:cs="仿宋_GB2312" w:hint="eastAsia"/>
          <w:kern w:val="2"/>
          <w:sz w:val="32"/>
          <w:szCs w:val="32"/>
          <w:shd w:val="clear" w:color="auto" w:fill="FFFFFF"/>
        </w:rPr>
        <w:t>可申请宅基地建房的情形：</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（一）满足以下分户条件，且符合申请建房条件的。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kern w:val="2"/>
          <w:sz w:val="32"/>
          <w:szCs w:val="32"/>
          <w:shd w:val="clear" w:color="auto" w:fill="FFFFFF"/>
        </w:rPr>
        <w:t>1.</w:t>
      </w:r>
      <w:r>
        <w:rPr>
          <w:rFonts w:ascii="仿宋_GB2312" w:eastAsia="仿宋_GB2312" w:hAnsi="Calibri" w:cs="仿宋_GB2312" w:hint="eastAsia"/>
          <w:kern w:val="2"/>
          <w:sz w:val="32"/>
          <w:szCs w:val="32"/>
          <w:shd w:val="clear" w:color="auto" w:fill="FFFFFF"/>
        </w:rPr>
        <w:t>父母原则上随农业户口子女申请建房，四世同堂的可分两户。</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kern w:val="2"/>
          <w:sz w:val="32"/>
          <w:szCs w:val="32"/>
          <w:shd w:val="clear" w:color="auto" w:fill="FFFFFF"/>
        </w:rPr>
        <w:t>2.</w:t>
      </w:r>
      <w:r>
        <w:rPr>
          <w:rFonts w:ascii="仿宋_GB2312" w:eastAsia="仿宋_GB2312" w:hAnsi="Calibri" w:cs="仿宋_GB2312" w:hint="eastAsia"/>
          <w:kern w:val="2"/>
          <w:sz w:val="32"/>
          <w:szCs w:val="32"/>
          <w:shd w:val="clear" w:color="auto" w:fill="FFFFFF"/>
        </w:rPr>
        <w:t>有两个及以上儿子的，年满</w:t>
      </w:r>
      <w:r>
        <w:rPr>
          <w:rFonts w:ascii="仿宋_GB2312" w:eastAsia="仿宋_GB2312" w:hAnsi="Calibri" w:cs="仿宋_GB2312"/>
          <w:kern w:val="2"/>
          <w:sz w:val="32"/>
          <w:szCs w:val="32"/>
          <w:shd w:val="clear" w:color="auto" w:fill="FFFFFF"/>
        </w:rPr>
        <w:t>22</w:t>
      </w:r>
      <w:r>
        <w:rPr>
          <w:rFonts w:ascii="仿宋_GB2312" w:eastAsia="仿宋_GB2312" w:hAnsi="Calibri" w:cs="仿宋_GB2312" w:hint="eastAsia"/>
          <w:kern w:val="2"/>
          <w:sz w:val="32"/>
          <w:szCs w:val="32"/>
          <w:shd w:val="clear" w:color="auto" w:fill="FFFFFF"/>
        </w:rPr>
        <w:t>周岁的儿子可单独分户。</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kern w:val="2"/>
          <w:sz w:val="32"/>
          <w:szCs w:val="32"/>
          <w:shd w:val="clear" w:color="auto" w:fill="FFFFFF"/>
        </w:rPr>
        <w:t>3.</w:t>
      </w:r>
      <w:r>
        <w:rPr>
          <w:rFonts w:ascii="仿宋_GB2312" w:eastAsia="仿宋_GB2312" w:hAnsi="Calibri" w:cs="仿宋_GB2312" w:hint="eastAsia"/>
          <w:kern w:val="2"/>
          <w:sz w:val="32"/>
          <w:szCs w:val="32"/>
          <w:shd w:val="clear" w:color="auto" w:fill="FFFFFF"/>
        </w:rPr>
        <w:t>有两个及以上女儿，入赘招婿的女儿可单独分户。</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（二）因国家、集体建设，或因危房、灾毁、地质灾害等需要重建、迁建的。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（三）法律法规政策规定的其他情形。</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楷体" w:eastAsia="楷体" w:hAnsi="楷体" w:cs="楷体" w:hint="eastAsia"/>
          <w:kern w:val="2"/>
          <w:sz w:val="32"/>
          <w:szCs w:val="32"/>
          <w:shd w:val="clear" w:color="auto" w:fill="FFFFFF"/>
        </w:rPr>
        <w:t>第十二条</w:t>
      </w:r>
      <w:r>
        <w:rPr>
          <w:rFonts w:ascii="仿宋_GB2312" w:eastAsia="仿宋_GB2312" w:hAnsi="Calibri" w:cs="仿宋_GB2312" w:hint="eastAsia"/>
          <w:kern w:val="2"/>
          <w:sz w:val="32"/>
          <w:szCs w:val="32"/>
          <w:shd w:val="clear" w:color="auto" w:fill="FFFFFF"/>
        </w:rPr>
        <w:t>不予受理申请宅基地建房的情形：</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（一）将宅基地上建筑物转让、出租、出售、出借、抵押、赠与等情形，或者改为经营性场所等非生活居住用途后，再次申请宅基地的。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（二）符合分户条件，但宅基地面积已达到法定面积标准的。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lastRenderedPageBreak/>
        <w:t>（三）原有住房因拆迁或宅基地换公寓等已享受安置政策的。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（四）政府扶养照顾的孤寡老人、五保户申请宅基地的。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（五）夫妻双方已有住房，离婚后根据离婚协议或法院判决等相关司法文书放弃住房，未组成新家庭的。</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（六）法律法规及政策规定不得批准的其他情形。</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楷体_GB2312" w:eastAsia="楷体_GB2312" w:hAnsi="楷体_GB2312" w:cs="楷体_GB2312" w:hint="eastAsia"/>
          <w:kern w:val="2"/>
          <w:sz w:val="32"/>
          <w:szCs w:val="32"/>
          <w:shd w:val="clear" w:color="auto" w:fill="FFFFFF"/>
        </w:rPr>
        <w:t>第十三条</w:t>
      </w:r>
      <w:r>
        <w:rPr>
          <w:rFonts w:ascii="仿宋_GB2312" w:eastAsia="仿宋_GB2312" w:hAnsi="Calibri" w:cs="仿宋_GB2312" w:hint="eastAsia"/>
          <w:kern w:val="2"/>
          <w:sz w:val="32"/>
          <w:szCs w:val="32"/>
          <w:shd w:val="clear" w:color="auto" w:fill="FFFFFF"/>
        </w:rPr>
        <w:t>有下列情形之一的，可计入建房人口：</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（一）已婚尚未有子女且符合计划生育政策的，符合再生育条件且已领取准生证的，按计划生育政策已经领取独生子女证的，可增加</w:t>
      </w:r>
      <w:r>
        <w:rPr>
          <w:rFonts w:ascii="仿宋_GB2312" w:eastAsia="仿宋_GB2312" w:hAnsi="Calibri" w:cs="仿宋_GB2312"/>
          <w:kern w:val="2"/>
          <w:sz w:val="32"/>
          <w:szCs w:val="32"/>
          <w:shd w:val="clear" w:color="auto" w:fill="FFFFFF"/>
        </w:rPr>
        <w:t>1</w:t>
      </w:r>
      <w:r>
        <w:rPr>
          <w:rFonts w:ascii="仿宋_GB2312" w:eastAsia="仿宋_GB2312" w:hAnsi="Calibri" w:cs="仿宋_GB2312" w:hint="eastAsia"/>
          <w:kern w:val="2"/>
          <w:sz w:val="32"/>
          <w:szCs w:val="32"/>
          <w:shd w:val="clear" w:color="auto" w:fill="FFFFFF"/>
        </w:rPr>
        <w:t>个建房人口。</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（二）原户口在本村的现役军人（不含现役军官）、在校学生（包括在读研究生，大、中专院校）、正在服刑人员，可计入建房人口。</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（三）配偶、子女为非农业人口，子女尚未成家随父母居住，且未享受政府保障性住房</w:t>
      </w:r>
      <w:r>
        <w:rPr>
          <w:rFonts w:ascii="仿宋_GB2312" w:eastAsia="仿宋_GB2312" w:hAnsi="Calibri" w:cs="仿宋_GB2312" w:hint="eastAsia"/>
          <w:kern w:val="2"/>
          <w:sz w:val="32"/>
          <w:szCs w:val="32"/>
          <w:shd w:val="clear" w:color="auto" w:fill="FFFFFF"/>
        </w:rPr>
        <w:t>政策的，可计入建房人口。</w:t>
      </w:r>
    </w:p>
    <w:p w:rsidR="001B0FDA" w:rsidRDefault="009D0D72">
      <w:pPr>
        <w:pStyle w:val="Pa4"/>
        <w:adjustRightInd/>
        <w:spacing w:line="240" w:lineRule="auto"/>
        <w:ind w:firstLineChars="200" w:firstLine="640"/>
        <w:jc w:val="both"/>
        <w:rPr>
          <w:rFonts w:ascii="仿宋_GB2312" w:eastAsia="仿宋_GB2312" w:hAnsi="Calibri" w:cs="Times New Roman"/>
          <w:kern w:val="2"/>
          <w:sz w:val="32"/>
          <w:szCs w:val="32"/>
          <w:shd w:val="clear" w:color="auto" w:fill="FFFFFF"/>
        </w:rPr>
      </w:pPr>
      <w:r>
        <w:rPr>
          <w:rFonts w:ascii="仿宋_GB2312" w:eastAsia="仿宋_GB2312" w:hAnsi="Calibri" w:cs="仿宋_GB2312" w:hint="eastAsia"/>
          <w:kern w:val="2"/>
          <w:sz w:val="32"/>
          <w:szCs w:val="32"/>
          <w:shd w:val="clear" w:color="auto" w:fill="FFFFFF"/>
        </w:rPr>
        <w:t>（四）世居在本村的招商户、土地征收农转非人员、依法办理收养登记的人员，不占国家机关、事业单位正式编制且未享受房改、政府保障性住房政策的。</w:t>
      </w:r>
    </w:p>
    <w:p w:rsidR="001B0FDA" w:rsidRDefault="009D0D72">
      <w:pPr>
        <w:widowControl/>
        <w:jc w:val="center"/>
        <w:rPr>
          <w:rFonts w:ascii="仿宋_GB2312" w:eastAsia="仿宋_GB2312" w:hAnsi="仿宋" w:cs="Times New Roman"/>
          <w:b/>
          <w:bCs/>
          <w:sz w:val="32"/>
          <w:szCs w:val="32"/>
        </w:rPr>
      </w:pPr>
      <w:r>
        <w:rPr>
          <w:rFonts w:ascii="仿宋_GB2312" w:eastAsia="仿宋_GB2312" w:hAnsi="仿宋" w:cs="仿宋_GB2312" w:hint="eastAsia"/>
          <w:b/>
          <w:bCs/>
          <w:sz w:val="32"/>
          <w:szCs w:val="32"/>
        </w:rPr>
        <w:t>第四章建房标准</w:t>
      </w:r>
    </w:p>
    <w:p w:rsidR="001B0FDA" w:rsidRDefault="009D0D72">
      <w:pPr>
        <w:pStyle w:val="Pa4"/>
        <w:ind w:firstLine="620"/>
        <w:jc w:val="both"/>
        <w:rPr>
          <w:rFonts w:ascii="仿宋_GB2312" w:eastAsia="仿宋_GB2312" w:hAnsi="Calibri" w:cs="仿宋_GB2312"/>
          <w:kern w:val="2"/>
          <w:sz w:val="32"/>
          <w:szCs w:val="32"/>
          <w:shd w:val="clear" w:color="auto" w:fill="FFFFFF"/>
        </w:rPr>
      </w:pPr>
      <w:r>
        <w:rPr>
          <w:rFonts w:ascii="楷体" w:eastAsia="楷体" w:hAnsi="楷体" w:cs="楷体" w:hint="eastAsia"/>
          <w:sz w:val="32"/>
          <w:szCs w:val="32"/>
        </w:rPr>
        <w:t>第十四条</w:t>
      </w:r>
      <w:r>
        <w:rPr>
          <w:rFonts w:ascii="仿宋_GB2312" w:eastAsia="仿宋_GB2312" w:hAnsi="Calibri" w:cs="仿宋_GB2312" w:hint="eastAsia"/>
          <w:kern w:val="2"/>
          <w:sz w:val="32"/>
          <w:szCs w:val="32"/>
          <w:shd w:val="clear" w:color="auto" w:fill="FFFFFF"/>
        </w:rPr>
        <w:t>农民建房必须严格执行“一户一宅”原则，每户建筑占地应符合我区农民建房限额标准，新建房屋必须先拆除旧房（历史（传统）村落保护等政府特别规定除外）。</w:t>
      </w:r>
    </w:p>
    <w:p w:rsidR="001B0FDA" w:rsidRDefault="009D0D72">
      <w:pPr>
        <w:pStyle w:val="Pa4"/>
        <w:ind w:firstLine="620"/>
        <w:jc w:val="both"/>
        <w:rPr>
          <w:rFonts w:ascii="仿宋_GB2312" w:eastAsia="仿宋_GB2312" w:hAnsi="Calibri" w:cs="Times New Roman"/>
          <w:kern w:val="2"/>
          <w:sz w:val="32"/>
          <w:szCs w:val="32"/>
          <w:shd w:val="clear" w:color="auto" w:fill="FFFFFF"/>
        </w:rPr>
      </w:pPr>
      <w:r>
        <w:rPr>
          <w:rFonts w:ascii="楷体" w:eastAsia="楷体" w:hAnsi="楷体" w:cs="楷体" w:hint="eastAsia"/>
          <w:sz w:val="32"/>
          <w:szCs w:val="32"/>
        </w:rPr>
        <w:lastRenderedPageBreak/>
        <w:t>第十五条</w:t>
      </w:r>
      <w:r>
        <w:rPr>
          <w:rFonts w:ascii="仿宋_GB2312" w:eastAsia="仿宋_GB2312" w:hAnsi="Calibri" w:cs="仿宋_GB2312" w:hint="eastAsia"/>
          <w:kern w:val="2"/>
          <w:sz w:val="32"/>
          <w:szCs w:val="32"/>
          <w:shd w:val="clear" w:color="auto" w:fill="FFFFFF"/>
        </w:rPr>
        <w:t>农房宅基地用地面积（按垂直投影面积计算）、总建筑面积标准：</w:t>
      </w:r>
    </w:p>
    <w:p w:rsidR="001B0FDA" w:rsidRDefault="009D0D72">
      <w:pPr>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（一）小户（</w:t>
      </w:r>
      <w:r>
        <w:rPr>
          <w:rFonts w:ascii="仿宋_GB2312" w:eastAsia="仿宋_GB2312" w:cs="仿宋_GB2312" w:hint="eastAsia"/>
          <w:sz w:val="32"/>
          <w:szCs w:val="32"/>
          <w:shd w:val="clear" w:color="auto" w:fill="FFFFFF"/>
        </w:rPr>
        <w:t>3</w:t>
      </w:r>
      <w:r>
        <w:rPr>
          <w:rFonts w:ascii="仿宋_GB2312" w:eastAsia="仿宋_GB2312" w:cs="仿宋_GB2312" w:hint="eastAsia"/>
          <w:sz w:val="32"/>
          <w:szCs w:val="32"/>
          <w:shd w:val="clear" w:color="auto" w:fill="FFFFFF"/>
        </w:rPr>
        <w:t>人及以下）建筑占地面积不得超过</w:t>
      </w:r>
      <w:r>
        <w:rPr>
          <w:rFonts w:ascii="仿宋_GB2312" w:eastAsia="仿宋_GB2312" w:cs="仿宋_GB2312" w:hint="eastAsia"/>
          <w:sz w:val="32"/>
          <w:szCs w:val="32"/>
          <w:shd w:val="clear" w:color="auto" w:fill="FFFFFF"/>
        </w:rPr>
        <w:t>100</w:t>
      </w:r>
      <w:r>
        <w:rPr>
          <w:rFonts w:ascii="仿宋_GB2312" w:eastAsia="仿宋_GB2312" w:cs="仿宋_GB2312" w:hint="eastAsia"/>
          <w:sz w:val="32"/>
          <w:szCs w:val="32"/>
          <w:shd w:val="clear" w:color="auto" w:fill="FFFFFF"/>
        </w:rPr>
        <w:t>平方米，建筑面积不超过</w:t>
      </w:r>
      <w:r>
        <w:rPr>
          <w:rFonts w:ascii="仿宋_GB2312" w:eastAsia="仿宋_GB2312" w:cs="仿宋_GB2312" w:hint="eastAsia"/>
          <w:sz w:val="32"/>
          <w:szCs w:val="32"/>
          <w:shd w:val="clear" w:color="auto" w:fill="FFFFFF"/>
        </w:rPr>
        <w:t>285</w:t>
      </w:r>
      <w:r>
        <w:rPr>
          <w:rFonts w:ascii="仿宋_GB2312" w:eastAsia="仿宋_GB2312" w:cs="仿宋_GB2312" w:hint="eastAsia"/>
          <w:sz w:val="32"/>
          <w:szCs w:val="32"/>
          <w:shd w:val="clear" w:color="auto" w:fill="FFFFFF"/>
        </w:rPr>
        <w:t>平方米。</w:t>
      </w:r>
    </w:p>
    <w:p w:rsidR="001B0FDA" w:rsidRDefault="009D0D72">
      <w:pPr>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（二）中户（</w:t>
      </w:r>
      <w:r>
        <w:rPr>
          <w:rFonts w:ascii="仿宋_GB2312" w:eastAsia="仿宋_GB2312" w:cs="仿宋_GB2312" w:hint="eastAsia"/>
          <w:sz w:val="32"/>
          <w:szCs w:val="32"/>
          <w:shd w:val="clear" w:color="auto" w:fill="FFFFFF"/>
        </w:rPr>
        <w:t>4-5</w:t>
      </w:r>
      <w:r>
        <w:rPr>
          <w:rFonts w:ascii="仿宋_GB2312" w:eastAsia="仿宋_GB2312" w:cs="仿宋_GB2312" w:hint="eastAsia"/>
          <w:sz w:val="32"/>
          <w:szCs w:val="32"/>
          <w:shd w:val="clear" w:color="auto" w:fill="FFFFFF"/>
        </w:rPr>
        <w:t>人）建筑占地面积不得超过</w:t>
      </w:r>
      <w:r>
        <w:rPr>
          <w:rFonts w:ascii="仿宋_GB2312" w:eastAsia="仿宋_GB2312" w:cs="仿宋_GB2312" w:hint="eastAsia"/>
          <w:sz w:val="32"/>
          <w:szCs w:val="32"/>
          <w:shd w:val="clear" w:color="auto" w:fill="FFFFFF"/>
        </w:rPr>
        <w:t>120</w:t>
      </w:r>
      <w:r>
        <w:rPr>
          <w:rFonts w:ascii="仿宋_GB2312" w:eastAsia="仿宋_GB2312" w:cs="仿宋_GB2312" w:hint="eastAsia"/>
          <w:sz w:val="32"/>
          <w:szCs w:val="32"/>
          <w:shd w:val="clear" w:color="auto" w:fill="FFFFFF"/>
        </w:rPr>
        <w:t>平方米，建筑面积不超过</w:t>
      </w:r>
      <w:r>
        <w:rPr>
          <w:rFonts w:ascii="仿宋_GB2312" w:eastAsia="仿宋_GB2312" w:cs="仿宋_GB2312" w:hint="eastAsia"/>
          <w:sz w:val="32"/>
          <w:szCs w:val="32"/>
          <w:shd w:val="clear" w:color="auto" w:fill="FFFFFF"/>
        </w:rPr>
        <w:t>345</w:t>
      </w:r>
      <w:r>
        <w:rPr>
          <w:rFonts w:ascii="仿宋_GB2312" w:eastAsia="仿宋_GB2312" w:cs="仿宋_GB2312" w:hint="eastAsia"/>
          <w:sz w:val="32"/>
          <w:szCs w:val="32"/>
          <w:shd w:val="clear" w:color="auto" w:fill="FFFFFF"/>
        </w:rPr>
        <w:t>平方米；</w:t>
      </w:r>
    </w:p>
    <w:p w:rsidR="001B0FDA" w:rsidRDefault="009D0D72">
      <w:pPr>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（三）大户（</w:t>
      </w:r>
      <w:r>
        <w:rPr>
          <w:rFonts w:ascii="仿宋_GB2312" w:eastAsia="仿宋_GB2312" w:cs="仿宋_GB2312" w:hint="eastAsia"/>
          <w:sz w:val="32"/>
          <w:szCs w:val="32"/>
          <w:shd w:val="clear" w:color="auto" w:fill="FFFFFF"/>
        </w:rPr>
        <w:t>6</w:t>
      </w:r>
      <w:r>
        <w:rPr>
          <w:rFonts w:ascii="仿宋_GB2312" w:eastAsia="仿宋_GB2312" w:cs="仿宋_GB2312" w:hint="eastAsia"/>
          <w:sz w:val="32"/>
          <w:szCs w:val="32"/>
          <w:shd w:val="clear" w:color="auto" w:fill="FFFFFF"/>
        </w:rPr>
        <w:t>人及以上）建筑占地面积不得超过</w:t>
      </w:r>
      <w:r>
        <w:rPr>
          <w:rFonts w:ascii="仿宋_GB2312" w:eastAsia="仿宋_GB2312" w:cs="仿宋_GB2312" w:hint="eastAsia"/>
          <w:sz w:val="32"/>
          <w:szCs w:val="32"/>
          <w:shd w:val="clear" w:color="auto" w:fill="FFFFFF"/>
        </w:rPr>
        <w:t>135</w:t>
      </w:r>
      <w:r>
        <w:rPr>
          <w:rFonts w:ascii="仿宋_GB2312" w:eastAsia="仿宋_GB2312" w:cs="仿宋_GB2312" w:hint="eastAsia"/>
          <w:sz w:val="32"/>
          <w:szCs w:val="32"/>
          <w:shd w:val="clear" w:color="auto" w:fill="FFFFFF"/>
        </w:rPr>
        <w:t>平方米，建筑面积不超过</w:t>
      </w:r>
      <w:r>
        <w:rPr>
          <w:rFonts w:ascii="仿宋_GB2312" w:eastAsia="仿宋_GB2312" w:cs="仿宋_GB2312" w:hint="eastAsia"/>
          <w:sz w:val="32"/>
          <w:szCs w:val="32"/>
          <w:shd w:val="clear" w:color="auto" w:fill="FFFFFF"/>
        </w:rPr>
        <w:t>390</w:t>
      </w:r>
      <w:r>
        <w:rPr>
          <w:rFonts w:ascii="仿宋_GB2312" w:eastAsia="仿宋_GB2312" w:cs="仿宋_GB2312" w:hint="eastAsia"/>
          <w:sz w:val="32"/>
          <w:szCs w:val="32"/>
          <w:shd w:val="clear" w:color="auto" w:fill="FFFFFF"/>
        </w:rPr>
        <w:t>平方米。</w:t>
      </w:r>
    </w:p>
    <w:p w:rsidR="001B0FDA" w:rsidRDefault="009D0D72">
      <w:pPr>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上述每个户型均包含附属用房占地面积</w:t>
      </w:r>
      <w:r>
        <w:rPr>
          <w:rFonts w:ascii="仿宋_GB2312" w:eastAsia="仿宋_GB2312" w:cs="仿宋_GB2312" w:hint="eastAsia"/>
          <w:sz w:val="32"/>
          <w:szCs w:val="32"/>
          <w:shd w:val="clear" w:color="auto" w:fill="FFFFFF"/>
        </w:rPr>
        <w:t>10</w:t>
      </w:r>
      <w:r>
        <w:rPr>
          <w:rFonts w:ascii="仿宋_GB2312" w:eastAsia="仿宋_GB2312" w:cs="仿宋_GB2312" w:hint="eastAsia"/>
          <w:sz w:val="32"/>
          <w:szCs w:val="32"/>
          <w:shd w:val="clear" w:color="auto" w:fill="FFFFFF"/>
        </w:rPr>
        <w:t>平方米，一并纳入建房用地审批、确权面积。附属用房必须融入主房一体设计，一体施工，不得单独建造。</w:t>
      </w:r>
    </w:p>
    <w:p w:rsidR="001B0FDA" w:rsidRDefault="009D0D72">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（四）安置小区（集聚点）在上述限额标准内，按所在小区（集聚点）建设规划设计要求统一确定户型面积。</w:t>
      </w:r>
    </w:p>
    <w:p w:rsidR="001B0FDA" w:rsidRDefault="009D0D72">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（五）庭院管理</w:t>
      </w:r>
    </w:p>
    <w:p w:rsidR="001B0FDA" w:rsidRDefault="009D0D72">
      <w:pPr>
        <w:widowControl/>
        <w:ind w:firstLineChars="200" w:firstLine="640"/>
        <w:rPr>
          <w:rFonts w:ascii="仿宋_GB2312" w:eastAsia="仿宋_GB2312" w:hAnsi="仿宋" w:cs="仿宋_GB2312"/>
          <w:spacing w:val="-10"/>
          <w:sz w:val="32"/>
          <w:szCs w:val="32"/>
        </w:rPr>
      </w:pPr>
      <w:r>
        <w:rPr>
          <w:rFonts w:ascii="仿宋_GB2312" w:eastAsia="仿宋_GB2312" w:hAnsi="仿宋" w:cs="仿宋_GB2312" w:hint="eastAsia"/>
          <w:sz w:val="32"/>
          <w:szCs w:val="32"/>
        </w:rPr>
        <w:t>引导农户不修建围墙</w:t>
      </w:r>
      <w:r>
        <w:rPr>
          <w:rFonts w:ascii="仿宋_GB2312" w:eastAsia="仿宋_GB2312" w:hAnsi="仿宋" w:cs="仿宋_GB2312" w:hint="eastAsia"/>
          <w:spacing w:val="-10"/>
          <w:sz w:val="32"/>
          <w:szCs w:val="32"/>
        </w:rPr>
        <w:t>，确需修</w:t>
      </w:r>
      <w:r>
        <w:rPr>
          <w:rFonts w:ascii="仿宋_GB2312" w:eastAsia="仿宋_GB2312" w:hAnsi="仿宋" w:cs="仿宋_GB2312" w:hint="eastAsia"/>
          <w:sz w:val="32"/>
          <w:szCs w:val="32"/>
        </w:rPr>
        <w:t>建</w:t>
      </w:r>
      <w:r>
        <w:rPr>
          <w:rFonts w:ascii="仿宋_GB2312" w:eastAsia="仿宋_GB2312" w:hAnsi="仿宋" w:cs="仿宋_GB2312" w:hint="eastAsia"/>
          <w:spacing w:val="-10"/>
          <w:sz w:val="32"/>
          <w:szCs w:val="32"/>
        </w:rPr>
        <w:t>围墙的，围墙列入审批要素一并审批，原则上围墙必须采用通透式，建设高度不得超过</w:t>
      </w:r>
      <w:r>
        <w:rPr>
          <w:rFonts w:ascii="仿宋_GB2312" w:eastAsia="仿宋_GB2312" w:hAnsi="仿宋" w:cs="仿宋_GB2312"/>
          <w:spacing w:val="-10"/>
          <w:sz w:val="32"/>
          <w:szCs w:val="32"/>
        </w:rPr>
        <w:t>1.5</w:t>
      </w:r>
      <w:r>
        <w:rPr>
          <w:rFonts w:ascii="仿宋_GB2312" w:eastAsia="仿宋_GB2312" w:hAnsi="仿宋" w:cs="仿宋_GB2312" w:hint="eastAsia"/>
          <w:spacing w:val="-10"/>
          <w:sz w:val="32"/>
          <w:szCs w:val="32"/>
        </w:rPr>
        <w:t>米，围墙内空地、绿化等其他用地总面积从严控制，严禁圈占农用地建庭院。</w:t>
      </w:r>
    </w:p>
    <w:p w:rsidR="001B0FDA" w:rsidRDefault="009D0D72">
      <w:pPr>
        <w:widowControl/>
        <w:ind w:firstLineChars="200" w:firstLine="640"/>
        <w:rPr>
          <w:rFonts w:ascii="仿宋" w:eastAsia="仿宋" w:hAnsi="仿宋" w:cs="Times New Roman"/>
          <w:sz w:val="32"/>
          <w:szCs w:val="32"/>
        </w:rPr>
      </w:pPr>
      <w:r>
        <w:rPr>
          <w:rFonts w:ascii="楷体" w:eastAsia="楷体" w:hAnsi="楷体" w:cs="楷体" w:hint="eastAsia"/>
          <w:sz w:val="32"/>
          <w:szCs w:val="32"/>
        </w:rPr>
        <w:t>第十六条</w:t>
      </w:r>
      <w:r>
        <w:rPr>
          <w:rFonts w:ascii="仿宋_GB2312" w:eastAsia="仿宋_GB2312" w:hAnsi="仿宋" w:cs="仿宋_GB2312" w:hint="eastAsia"/>
          <w:spacing w:val="-10"/>
          <w:sz w:val="32"/>
          <w:szCs w:val="32"/>
        </w:rPr>
        <w:t>农村住房建设规划控制标准：</w:t>
      </w:r>
    </w:p>
    <w:p w:rsidR="001B0FDA" w:rsidRDefault="009D0D72">
      <w:pPr>
        <w:ind w:firstLine="600"/>
        <w:rPr>
          <w:rFonts w:ascii="仿宋_GB2312" w:eastAsia="仿宋_GB2312" w:hAnsi="仿宋" w:cs="Times New Roman"/>
          <w:sz w:val="32"/>
          <w:szCs w:val="32"/>
        </w:rPr>
      </w:pPr>
      <w:r>
        <w:rPr>
          <w:rFonts w:ascii="仿宋" w:eastAsia="仿宋" w:hAnsi="仿宋" w:cs="仿宋" w:hint="eastAsia"/>
          <w:kern w:val="0"/>
          <w:sz w:val="32"/>
          <w:szCs w:val="32"/>
        </w:rPr>
        <w:t>（一）</w:t>
      </w:r>
      <w:r>
        <w:rPr>
          <w:rFonts w:ascii="仿宋_GB2312" w:eastAsia="仿宋_GB2312" w:hAnsi="仿宋" w:cs="仿宋_GB2312" w:hint="eastAsia"/>
          <w:sz w:val="32"/>
          <w:szCs w:val="32"/>
        </w:rPr>
        <w:t>农民建房建筑层数应严格控制在</w:t>
      </w:r>
      <w:r>
        <w:rPr>
          <w:rFonts w:eastAsia="仿宋_GB2312"/>
          <w:sz w:val="32"/>
          <w:szCs w:val="32"/>
        </w:rPr>
        <w:t>3</w:t>
      </w:r>
      <w:r>
        <w:rPr>
          <w:rFonts w:ascii="仿宋_GB2312" w:eastAsia="仿宋_GB2312" w:hAnsi="仿宋" w:cs="仿宋_GB2312" w:hint="eastAsia"/>
          <w:sz w:val="32"/>
          <w:szCs w:val="32"/>
        </w:rPr>
        <w:t>层以下，建筑檐口高度不得超过</w:t>
      </w:r>
      <w:r>
        <w:rPr>
          <w:rFonts w:eastAsia="仿宋_GB2312"/>
          <w:sz w:val="32"/>
          <w:szCs w:val="32"/>
        </w:rPr>
        <w:t>10</w:t>
      </w:r>
      <w:r>
        <w:rPr>
          <w:rFonts w:ascii="仿宋_GB2312" w:eastAsia="仿宋_GB2312" w:hAnsi="仿宋" w:cs="仿宋_GB2312" w:hint="eastAsia"/>
          <w:sz w:val="32"/>
          <w:szCs w:val="32"/>
        </w:rPr>
        <w:t>米，坡屋顶总建筑高度不得超过</w:t>
      </w:r>
      <w:r>
        <w:rPr>
          <w:rFonts w:eastAsia="仿宋_GB2312"/>
          <w:sz w:val="32"/>
          <w:szCs w:val="32"/>
        </w:rPr>
        <w:t>13</w:t>
      </w:r>
      <w:r>
        <w:rPr>
          <w:rFonts w:ascii="仿宋_GB2312" w:eastAsia="仿宋_GB2312" w:hAnsi="仿宋" w:cs="仿宋_GB2312" w:hint="eastAsia"/>
          <w:sz w:val="32"/>
          <w:szCs w:val="32"/>
        </w:rPr>
        <w:t>米。架空层层高超过</w:t>
      </w:r>
      <w:r>
        <w:rPr>
          <w:rFonts w:eastAsia="仿宋_GB2312"/>
          <w:sz w:val="32"/>
          <w:szCs w:val="32"/>
        </w:rPr>
        <w:t>2</w:t>
      </w:r>
      <w:r>
        <w:rPr>
          <w:rFonts w:ascii="仿宋_GB2312" w:eastAsia="仿宋_GB2312" w:hAnsi="仿宋" w:cs="仿宋_GB2312"/>
          <w:sz w:val="32"/>
          <w:szCs w:val="32"/>
        </w:rPr>
        <w:t>.</w:t>
      </w:r>
      <w:r>
        <w:rPr>
          <w:rFonts w:eastAsia="仿宋_GB2312"/>
          <w:sz w:val="32"/>
          <w:szCs w:val="32"/>
        </w:rPr>
        <w:t>2</w:t>
      </w:r>
      <w:r>
        <w:rPr>
          <w:rFonts w:ascii="仿宋_GB2312" w:eastAsia="仿宋_GB2312" w:hAnsi="仿宋" w:cs="仿宋_GB2312" w:hint="eastAsia"/>
          <w:sz w:val="32"/>
          <w:szCs w:val="32"/>
        </w:rPr>
        <w:t>米（含</w:t>
      </w:r>
      <w:r>
        <w:rPr>
          <w:rFonts w:eastAsia="仿宋_GB2312"/>
          <w:sz w:val="32"/>
          <w:szCs w:val="32"/>
        </w:rPr>
        <w:t>2</w:t>
      </w:r>
      <w:r>
        <w:rPr>
          <w:rFonts w:ascii="仿宋_GB2312" w:eastAsia="仿宋_GB2312" w:hAnsi="仿宋" w:cs="仿宋_GB2312"/>
          <w:sz w:val="32"/>
          <w:szCs w:val="32"/>
        </w:rPr>
        <w:t>.</w:t>
      </w:r>
      <w:r>
        <w:rPr>
          <w:rFonts w:eastAsia="仿宋_GB2312"/>
          <w:sz w:val="32"/>
          <w:szCs w:val="32"/>
        </w:rPr>
        <w:t>2</w:t>
      </w:r>
      <w:r>
        <w:rPr>
          <w:rFonts w:ascii="仿宋_GB2312" w:eastAsia="仿宋_GB2312" w:hAnsi="仿宋" w:cs="仿宋_GB2312" w:hint="eastAsia"/>
          <w:sz w:val="32"/>
          <w:szCs w:val="32"/>
        </w:rPr>
        <w:t>米）的按</w:t>
      </w:r>
      <w:r>
        <w:rPr>
          <w:rFonts w:eastAsia="仿宋_GB2312"/>
          <w:sz w:val="32"/>
          <w:szCs w:val="32"/>
        </w:rPr>
        <w:t>1</w:t>
      </w:r>
      <w:r>
        <w:rPr>
          <w:rFonts w:ascii="仿宋_GB2312" w:eastAsia="仿宋_GB2312" w:hAnsi="仿宋" w:cs="仿宋_GB2312" w:hint="eastAsia"/>
          <w:sz w:val="32"/>
          <w:szCs w:val="32"/>
        </w:rPr>
        <w:t>层计算层次。建</w:t>
      </w:r>
      <w:r>
        <w:rPr>
          <w:rFonts w:ascii="仿宋_GB2312" w:eastAsia="仿宋_GB2312" w:hAnsi="仿宋" w:cs="仿宋_GB2312" w:hint="eastAsia"/>
          <w:sz w:val="32"/>
          <w:szCs w:val="32"/>
        </w:rPr>
        <w:lastRenderedPageBreak/>
        <w:t>筑高度均以室外地坪标高起计。对于风景名胜区、历史文化名镇村等特殊区域、重要节点的建筑高度、层数根据相关规划规定执行。日照间距系数按</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sz w:val="32"/>
          <w:szCs w:val="32"/>
        </w:rPr>
        <w:t>—</w:t>
      </w:r>
      <w:r>
        <w:rPr>
          <w:rFonts w:ascii="仿宋_GB2312" w:eastAsia="仿宋_GB2312" w:hAnsi="仿宋" w:cs="仿宋_GB2312"/>
          <w:sz w:val="32"/>
          <w:szCs w:val="32"/>
        </w:rPr>
        <w:t>1:1.2</w:t>
      </w:r>
      <w:r>
        <w:rPr>
          <w:rFonts w:ascii="仿宋_GB2312" w:eastAsia="仿宋_GB2312" w:hAnsi="仿宋" w:cs="仿宋_GB2312" w:hint="eastAsia"/>
          <w:sz w:val="32"/>
          <w:szCs w:val="32"/>
        </w:rPr>
        <w:t>控制，拆建、扩建</w:t>
      </w:r>
      <w:r>
        <w:rPr>
          <w:rFonts w:ascii="仿宋_GB2312" w:eastAsia="仿宋_GB2312" w:hAnsi="仿宋" w:cs="仿宋_GB2312" w:hint="eastAsia"/>
          <w:sz w:val="32"/>
          <w:szCs w:val="32"/>
        </w:rPr>
        <w:t>的可适当降低标准。</w:t>
      </w:r>
    </w:p>
    <w:p w:rsidR="001B0FDA" w:rsidRDefault="009D0D72">
      <w:pPr>
        <w:widowControl/>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（二）农民建房（不设地下室的）鼓励采用农村住房设计通用图，确需单独设计的应委托具有相应资质的单位设计，并应符合村庄风貌要求。</w:t>
      </w:r>
    </w:p>
    <w:p w:rsidR="001B0FDA" w:rsidRDefault="009D0D72">
      <w:pPr>
        <w:widowControl/>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（三）地下空间利用，不得超过主房批准范围，深度不超过</w:t>
      </w:r>
      <w:r>
        <w:rPr>
          <w:rFonts w:ascii="仿宋_GB2312" w:eastAsia="仿宋_GB2312" w:hAnsi="仿宋" w:cs="仿宋_GB2312"/>
          <w:sz w:val="32"/>
          <w:szCs w:val="32"/>
        </w:rPr>
        <w:t>3.6</w:t>
      </w:r>
      <w:r>
        <w:rPr>
          <w:rFonts w:ascii="仿宋_GB2312" w:eastAsia="仿宋_GB2312" w:hAnsi="仿宋" w:cs="仿宋_GB2312" w:hint="eastAsia"/>
          <w:sz w:val="32"/>
          <w:szCs w:val="32"/>
        </w:rPr>
        <w:t>米，不得破坏地下管线功能，不得对相邻的合法建（构）筑物、附着物造成损害。</w:t>
      </w:r>
    </w:p>
    <w:p w:rsidR="001B0FDA" w:rsidRDefault="009D0D72">
      <w:pPr>
        <w:widowControl/>
        <w:ind w:firstLineChars="200" w:firstLine="643"/>
        <w:jc w:val="center"/>
        <w:rPr>
          <w:rFonts w:ascii="仿宋_GB2312" w:eastAsia="仿宋_GB2312" w:hAnsi="仿宋" w:cs="Times New Roman"/>
          <w:b/>
          <w:bCs/>
          <w:sz w:val="32"/>
          <w:szCs w:val="32"/>
        </w:rPr>
      </w:pPr>
      <w:r>
        <w:rPr>
          <w:rFonts w:ascii="仿宋_GB2312" w:eastAsia="仿宋_GB2312" w:hAnsi="仿宋" w:cs="仿宋_GB2312" w:hint="eastAsia"/>
          <w:b/>
          <w:bCs/>
          <w:sz w:val="32"/>
          <w:szCs w:val="32"/>
        </w:rPr>
        <w:t>第五章审批管理</w:t>
      </w:r>
    </w:p>
    <w:p w:rsidR="001B0FDA" w:rsidRDefault="009D0D72">
      <w:pPr>
        <w:widowControl/>
        <w:ind w:firstLineChars="200" w:firstLine="640"/>
        <w:rPr>
          <w:rFonts w:ascii="仿宋_GB2312" w:eastAsia="仿宋_GB2312" w:hAnsi="仿宋" w:cs="Times New Roman"/>
          <w:kern w:val="0"/>
          <w:sz w:val="32"/>
          <w:szCs w:val="32"/>
        </w:rPr>
      </w:pPr>
      <w:r>
        <w:rPr>
          <w:rFonts w:ascii="楷体" w:eastAsia="楷体" w:hAnsi="楷体" w:cs="楷体" w:hint="eastAsia"/>
          <w:sz w:val="32"/>
          <w:szCs w:val="32"/>
        </w:rPr>
        <w:t>第十七条</w:t>
      </w:r>
      <w:r>
        <w:rPr>
          <w:rFonts w:ascii="仿宋_GB2312" w:eastAsia="仿宋_GB2312" w:hAnsi="仿宋" w:cs="仿宋_GB2312" w:hint="eastAsia"/>
          <w:kern w:val="0"/>
          <w:sz w:val="32"/>
          <w:szCs w:val="32"/>
        </w:rPr>
        <w:t>农民建房按村民申请、网格初审、乡镇会审、网格（代办）审批的程序执行（流程见附表</w:t>
      </w: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w:t>
      </w:r>
    </w:p>
    <w:p w:rsidR="001B0FDA" w:rsidRDefault="009D0D72">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、村民申请。村民向村级网格提出建房申请。</w:t>
      </w:r>
    </w:p>
    <w:p w:rsidR="001B0FDA" w:rsidRDefault="009D0D72">
      <w:pPr>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、网格初审。村级网格收到村民建房申请后，对照村庄规划进行初步审查。</w:t>
      </w:r>
    </w:p>
    <w:p w:rsidR="001B0FDA" w:rsidRDefault="009D0D72">
      <w:pPr>
        <w:ind w:firstLineChars="200" w:firstLine="640"/>
        <w:rPr>
          <w:rFonts w:ascii="仿宋_GB2312" w:eastAsia="仿宋_GB2312" w:cs="Times New Roman"/>
          <w:sz w:val="32"/>
          <w:szCs w:val="32"/>
        </w:rPr>
      </w:pPr>
      <w:r>
        <w:rPr>
          <w:rFonts w:ascii="仿宋_GB2312" w:eastAsia="仿宋_GB2312" w:cs="仿宋_GB2312" w:hint="eastAsia"/>
          <w:sz w:val="32"/>
          <w:szCs w:val="32"/>
        </w:rPr>
        <w:t>异地迁建或拆旧建新的，在填写审批材料前必须及时办理房产、土地注销登记或与村委会签订拆除协议。因房屋结构或文物保护需要，确实难以拆除的，应将房产赠与或折价给当地村委会。村委会收回土地使用权，并依据法定文书或经公证的协议，办理房产和土地变更登记。</w:t>
      </w:r>
    </w:p>
    <w:p w:rsidR="001B0FDA" w:rsidRDefault="009D0D72">
      <w:pPr>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hAnsi="仿宋" w:cs="仿宋_GB2312" w:hint="eastAsia"/>
          <w:kern w:val="0"/>
          <w:sz w:val="32"/>
          <w:szCs w:val="32"/>
        </w:rPr>
        <w:t>乡镇会审</w:t>
      </w:r>
      <w:r>
        <w:rPr>
          <w:rFonts w:ascii="仿宋_GB2312" w:eastAsia="仿宋_GB2312" w:cs="仿宋_GB2312" w:hint="eastAsia"/>
          <w:sz w:val="32"/>
          <w:szCs w:val="32"/>
        </w:rPr>
        <w:t>。收到村网格提交的建房申请后，由乡镇</w:t>
      </w:r>
      <w:r>
        <w:rPr>
          <w:rFonts w:ascii="仿宋_GB2312" w:eastAsia="仿宋_GB2312" w:hAnsi="仿宋" w:cs="仿宋_GB2312" w:hint="eastAsia"/>
          <w:kern w:val="0"/>
          <w:sz w:val="32"/>
          <w:szCs w:val="32"/>
        </w:rPr>
        <w:lastRenderedPageBreak/>
        <w:t>人民政府</w:t>
      </w:r>
      <w:r>
        <w:rPr>
          <w:rFonts w:ascii="仿宋_GB2312" w:eastAsia="仿宋_GB2312" w:cs="仿宋_GB2312" w:hint="eastAsia"/>
          <w:sz w:val="32"/>
          <w:szCs w:val="32"/>
        </w:rPr>
        <w:t>牵头组织规划、国土、综合行政执法人员进行联合选址、踏勘和会审。</w:t>
      </w:r>
    </w:p>
    <w:p w:rsidR="001B0FDA" w:rsidRDefault="009D0D72">
      <w:pPr>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hAnsi="仿宋" w:cs="仿宋_GB2312" w:hint="eastAsia"/>
          <w:kern w:val="0"/>
          <w:sz w:val="32"/>
          <w:szCs w:val="32"/>
        </w:rPr>
        <w:t>网格（代办）审批</w:t>
      </w:r>
      <w:r>
        <w:rPr>
          <w:rFonts w:ascii="仿宋_GB2312" w:eastAsia="仿宋_GB2312" w:cs="仿宋_GB2312" w:hint="eastAsia"/>
          <w:sz w:val="32"/>
          <w:szCs w:val="32"/>
        </w:rPr>
        <w:t>。农民建房推行网格代办审批、乡（镇）备案的程序，网格员按照乡镇</w:t>
      </w:r>
      <w:r>
        <w:rPr>
          <w:rFonts w:ascii="仿宋_GB2312" w:eastAsia="仿宋_GB2312" w:hAnsi="仿宋" w:cs="仿宋_GB2312" w:hint="eastAsia"/>
          <w:kern w:val="0"/>
          <w:sz w:val="32"/>
          <w:szCs w:val="32"/>
        </w:rPr>
        <w:t>人民政府</w:t>
      </w:r>
      <w:r>
        <w:rPr>
          <w:rFonts w:ascii="仿宋_GB2312" w:eastAsia="仿宋_GB2312" w:cs="仿宋_GB2312" w:hint="eastAsia"/>
          <w:sz w:val="32"/>
          <w:szCs w:val="32"/>
        </w:rPr>
        <w:t>会审表（详见附表</w:t>
      </w:r>
      <w:r>
        <w:rPr>
          <w:rFonts w:ascii="仿宋_GB2312" w:eastAsia="仿宋_GB2312" w:cs="仿宋_GB2312"/>
          <w:sz w:val="32"/>
          <w:szCs w:val="32"/>
        </w:rPr>
        <w:t>2</w:t>
      </w:r>
      <w:r>
        <w:rPr>
          <w:rFonts w:ascii="仿宋_GB2312" w:eastAsia="仿宋_GB2312" w:cs="仿宋_GB2312" w:hint="eastAsia"/>
          <w:sz w:val="32"/>
          <w:szCs w:val="32"/>
        </w:rPr>
        <w:t>）全程代办审批。</w:t>
      </w:r>
    </w:p>
    <w:p w:rsidR="001B0FDA" w:rsidRDefault="009D0D72">
      <w:pPr>
        <w:ind w:firstLineChars="200" w:firstLine="640"/>
        <w:rPr>
          <w:rFonts w:ascii="仿宋_GB2312" w:eastAsia="仿宋_GB2312" w:cs="Times New Roman"/>
          <w:sz w:val="32"/>
          <w:szCs w:val="32"/>
        </w:rPr>
      </w:pPr>
      <w:r>
        <w:rPr>
          <w:rFonts w:ascii="楷体" w:eastAsia="楷体" w:hAnsi="楷体" w:cs="楷体" w:hint="eastAsia"/>
          <w:sz w:val="32"/>
          <w:szCs w:val="32"/>
        </w:rPr>
        <w:t>第十八条</w:t>
      </w:r>
      <w:r>
        <w:rPr>
          <w:rFonts w:ascii="仿宋_GB2312" w:eastAsia="仿宋_GB2312" w:cs="仿宋_GB2312" w:hint="eastAsia"/>
          <w:sz w:val="32"/>
          <w:szCs w:val="32"/>
        </w:rPr>
        <w:t>农民建房审批一律做到“四个带”。</w:t>
      </w:r>
    </w:p>
    <w:p w:rsidR="001B0FDA" w:rsidRDefault="009D0D72">
      <w:pPr>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、带方案审批：农民建房申请经网格小组初审后，符合审批条件的，在提交建房审批资料时必须提供其选择的农房通用图或委托设计的图件。乡镇</w:t>
      </w:r>
      <w:r>
        <w:rPr>
          <w:rFonts w:ascii="仿宋_GB2312" w:eastAsia="仿宋_GB2312" w:hAnsi="仿宋" w:cs="仿宋_GB2312" w:hint="eastAsia"/>
          <w:kern w:val="0"/>
          <w:sz w:val="32"/>
          <w:szCs w:val="32"/>
        </w:rPr>
        <w:t>人民政府</w:t>
      </w:r>
      <w:r>
        <w:rPr>
          <w:rFonts w:ascii="仿宋_GB2312" w:eastAsia="仿宋_GB2312" w:cs="仿宋_GB2312" w:hint="eastAsia"/>
          <w:sz w:val="32"/>
          <w:szCs w:val="32"/>
        </w:rPr>
        <w:t>审查方案的可行性，对符合农房风貌管控要求的予以审批，并将方案作为竣工验收的依据。</w:t>
      </w:r>
    </w:p>
    <w:p w:rsidR="001B0FDA" w:rsidRDefault="009D0D72">
      <w:pPr>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带协议履约：网格代办审批时应要求建房户提交与村集体组织签订的协议，协议中须包含有审批面积、建筑风貌、外墙粉饰、外墙色调、排污接口、建筑垃圾清理、原有宅基地处置等方面的内容，同时应缴存履约保证金。</w:t>
      </w:r>
    </w:p>
    <w:p w:rsidR="001B0FDA" w:rsidRDefault="009D0D72">
      <w:pPr>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、带公示施工：农民建房申请经批准后，由属地乡镇</w:t>
      </w:r>
      <w:r>
        <w:rPr>
          <w:rFonts w:ascii="仿宋_GB2312" w:eastAsia="仿宋_GB2312" w:hAnsi="仿宋" w:cs="仿宋_GB2312" w:hint="eastAsia"/>
          <w:kern w:val="0"/>
          <w:sz w:val="32"/>
          <w:szCs w:val="32"/>
        </w:rPr>
        <w:t>人民政府</w:t>
      </w:r>
      <w:r>
        <w:rPr>
          <w:rFonts w:ascii="仿宋_GB2312" w:eastAsia="仿宋_GB2312" w:cs="仿宋_GB2312" w:hint="eastAsia"/>
          <w:sz w:val="32"/>
          <w:szCs w:val="32"/>
        </w:rPr>
        <w:t>将</w:t>
      </w:r>
      <w:r>
        <w:rPr>
          <w:rFonts w:ascii="仿宋_GB2312" w:eastAsia="仿宋_GB2312" w:cs="仿宋_GB2312" w:hint="eastAsia"/>
          <w:sz w:val="32"/>
          <w:szCs w:val="32"/>
        </w:rPr>
        <w:t>建房位置、占地面积、建筑面积、建筑高度、建筑风貌、建筑工匠等内容制成公示牌发给建房户。农民建房施工期间应在建设现场的明显位置设置公示牌，接受社会监督。</w:t>
      </w:r>
    </w:p>
    <w:p w:rsidR="001B0FDA" w:rsidRDefault="009D0D72">
      <w:pPr>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、带信用建房：将农民建房行为、建筑工匠纳入社会征信体系管理。由区住建局建立农村工匠协会，通过协会建</w:t>
      </w:r>
      <w:r>
        <w:rPr>
          <w:rFonts w:ascii="仿宋_GB2312" w:eastAsia="仿宋_GB2312" w:cs="仿宋_GB2312" w:hint="eastAsia"/>
          <w:sz w:val="32"/>
          <w:szCs w:val="32"/>
        </w:rPr>
        <w:lastRenderedPageBreak/>
        <w:t>立建筑工匠责任主体信用档案和责任追究机制，加强工匠队伍监管，开展建筑工匠不良行为的监督检查。</w:t>
      </w:r>
    </w:p>
    <w:p w:rsidR="001B0FDA" w:rsidRDefault="009D0D72">
      <w:pPr>
        <w:ind w:firstLineChars="200" w:firstLine="640"/>
        <w:rPr>
          <w:rFonts w:ascii="仿宋_GB2312" w:eastAsia="仿宋_GB2312" w:hAnsi="仿宋" w:cs="Times New Roman"/>
          <w:sz w:val="32"/>
          <w:szCs w:val="32"/>
        </w:rPr>
      </w:pPr>
      <w:r>
        <w:rPr>
          <w:rFonts w:ascii="楷体" w:eastAsia="楷体" w:hAnsi="楷体" w:cs="楷体" w:hint="eastAsia"/>
          <w:sz w:val="32"/>
          <w:szCs w:val="32"/>
        </w:rPr>
        <w:t>第</w:t>
      </w:r>
      <w:r>
        <w:rPr>
          <w:rFonts w:ascii="楷体" w:eastAsia="楷体" w:hAnsi="楷体" w:cs="楷体" w:hint="eastAsia"/>
          <w:sz w:val="32"/>
          <w:szCs w:val="32"/>
        </w:rPr>
        <w:t>十九</w:t>
      </w:r>
      <w:r>
        <w:rPr>
          <w:rFonts w:ascii="楷体" w:eastAsia="楷体" w:hAnsi="楷体" w:cs="楷体" w:hint="eastAsia"/>
          <w:sz w:val="32"/>
          <w:szCs w:val="32"/>
        </w:rPr>
        <w:t>条</w:t>
      </w:r>
      <w:r>
        <w:rPr>
          <w:rFonts w:ascii="仿宋_GB2312" w:eastAsia="仿宋_GB2312" w:hAnsi="仿宋" w:cs="仿宋_GB2312" w:hint="eastAsia"/>
          <w:kern w:val="0"/>
          <w:sz w:val="32"/>
          <w:szCs w:val="32"/>
        </w:rPr>
        <w:t>健全完善村规民约，落实建房履约保证金制度。由乡镇人民政府组织各行政村结合本村实际，将该项制度纳入到村规民约，明确保证金收取额度和管理办法。</w:t>
      </w:r>
    </w:p>
    <w:p w:rsidR="001B0FDA" w:rsidRDefault="009D0D72">
      <w:pPr>
        <w:widowControl/>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各行政村和个人不得截留、挪用、占用建房履约保证金，违者按有关法律法规进行责任追究。</w:t>
      </w:r>
    </w:p>
    <w:p w:rsidR="001B0FDA" w:rsidRDefault="009D0D72">
      <w:pPr>
        <w:ind w:firstLineChars="200" w:firstLine="640"/>
        <w:rPr>
          <w:rFonts w:ascii="仿宋_GB2312" w:eastAsia="仿宋_GB2312" w:cs="仿宋_GB2312"/>
          <w:sz w:val="32"/>
          <w:szCs w:val="32"/>
        </w:rPr>
      </w:pPr>
      <w:r>
        <w:rPr>
          <w:rFonts w:ascii="楷体" w:eastAsia="楷体" w:hAnsi="楷体" w:cs="楷体" w:hint="eastAsia"/>
          <w:sz w:val="32"/>
          <w:szCs w:val="32"/>
        </w:rPr>
        <w:t>第二十条</w:t>
      </w:r>
      <w:r>
        <w:rPr>
          <w:rFonts w:ascii="仿宋_GB2312" w:eastAsia="仿宋_GB2312" w:cs="仿宋_GB2312" w:hint="eastAsia"/>
          <w:sz w:val="32"/>
          <w:szCs w:val="32"/>
        </w:rPr>
        <w:t>各乡镇</w:t>
      </w:r>
      <w:r>
        <w:rPr>
          <w:rFonts w:ascii="仿宋_GB2312" w:eastAsia="仿宋_GB2312" w:hAnsi="仿宋" w:cs="仿宋_GB2312" w:hint="eastAsia"/>
          <w:kern w:val="0"/>
          <w:sz w:val="32"/>
          <w:szCs w:val="32"/>
        </w:rPr>
        <w:t>人民政府</w:t>
      </w:r>
      <w:r>
        <w:rPr>
          <w:rFonts w:ascii="仿宋_GB2312" w:eastAsia="仿宋_GB2312" w:cs="仿宋_GB2312" w:hint="eastAsia"/>
          <w:sz w:val="32"/>
          <w:szCs w:val="32"/>
        </w:rPr>
        <w:t>组织国土、规划、行政综合执法、村网格承担农民建房批后“五到场”管理，即：建筑放样到场，基槽验线到场，基础浇筑完成到场，一层完工到场，竣工验收到场。及时发现和查处未批先建等违法建设行为。</w:t>
      </w:r>
    </w:p>
    <w:p w:rsidR="001B0FDA" w:rsidRDefault="009D0D72">
      <w:pPr>
        <w:ind w:firstLineChars="200" w:firstLine="640"/>
        <w:rPr>
          <w:rFonts w:ascii="仿宋_GB2312" w:eastAsia="仿宋_GB2312" w:cs="仿宋_GB2312"/>
          <w:sz w:val="32"/>
          <w:szCs w:val="32"/>
        </w:rPr>
      </w:pPr>
      <w:r>
        <w:rPr>
          <w:rFonts w:ascii="仿宋_GB2312" w:eastAsia="仿宋_GB2312" w:cs="仿宋_GB2312" w:hint="eastAsia"/>
          <w:sz w:val="32"/>
          <w:szCs w:val="32"/>
        </w:rPr>
        <w:t>（依据：</w:t>
      </w:r>
      <w:r>
        <w:rPr>
          <w:rFonts w:ascii="仿宋_GB2312" w:eastAsia="仿宋_GB2312" w:cs="仿宋_GB2312" w:hint="eastAsia"/>
          <w:sz w:val="32"/>
          <w:szCs w:val="32"/>
          <w:shd w:val="clear" w:color="auto" w:fill="FFFFFF"/>
        </w:rPr>
        <w:t>《市委办公室</w:t>
      </w:r>
      <w:r>
        <w:rPr>
          <w:rFonts w:ascii="仿宋_GB2312" w:eastAsia="仿宋_GB2312" w:cs="仿宋_GB2312" w:hint="eastAsia"/>
          <w:sz w:val="32"/>
          <w:szCs w:val="32"/>
          <w:shd w:val="clear" w:color="auto" w:fill="FFFFFF"/>
        </w:rPr>
        <w:t xml:space="preserve"> </w:t>
      </w:r>
      <w:r>
        <w:rPr>
          <w:rFonts w:ascii="仿宋_GB2312" w:eastAsia="仿宋_GB2312" w:cs="仿宋_GB2312" w:hint="eastAsia"/>
          <w:sz w:val="32"/>
          <w:szCs w:val="32"/>
          <w:shd w:val="clear" w:color="auto" w:fill="FFFFFF"/>
        </w:rPr>
        <w:t>市政府办公室关于完善农民建房服务管理体系提升农村特色风貌的实施意见</w:t>
      </w:r>
      <w:r>
        <w:rPr>
          <w:rFonts w:ascii="仿宋_GB2312" w:eastAsia="仿宋_GB2312" w:cs="仿宋_GB2312" w:hint="eastAsia"/>
          <w:sz w:val="32"/>
          <w:szCs w:val="32"/>
          <w:shd w:val="clear" w:color="auto" w:fill="FFFFFF"/>
        </w:rPr>
        <w:t>》（衢委办发</w:t>
      </w:r>
      <w:r>
        <w:rPr>
          <w:rFonts w:ascii="宋体" w:hAnsi="宋体" w:cs="宋体" w:hint="eastAsia"/>
          <w:sz w:val="32"/>
          <w:szCs w:val="32"/>
          <w:shd w:val="clear" w:color="auto" w:fill="FFFFFF"/>
        </w:rPr>
        <w:t>﹝</w:t>
      </w:r>
      <w:r>
        <w:rPr>
          <w:rFonts w:ascii="宋体" w:hAnsi="宋体" w:cs="宋体" w:hint="eastAsia"/>
          <w:sz w:val="32"/>
          <w:szCs w:val="32"/>
          <w:shd w:val="clear" w:color="auto" w:fill="FFFFFF"/>
        </w:rPr>
        <w:t>2018</w:t>
      </w:r>
      <w:r>
        <w:rPr>
          <w:rFonts w:ascii="宋体" w:hAnsi="宋体" w:cs="宋体" w:hint="eastAsia"/>
          <w:sz w:val="32"/>
          <w:szCs w:val="32"/>
          <w:shd w:val="clear" w:color="auto" w:fill="FFFFFF"/>
        </w:rPr>
        <w:t>﹞</w:t>
      </w:r>
      <w:r>
        <w:rPr>
          <w:rFonts w:ascii="仿宋_GB2312" w:eastAsia="仿宋_GB2312" w:cs="仿宋_GB2312" w:hint="eastAsia"/>
          <w:sz w:val="32"/>
          <w:szCs w:val="32"/>
          <w:shd w:val="clear" w:color="auto" w:fill="FFFFFF"/>
        </w:rPr>
        <w:t>30</w:t>
      </w:r>
      <w:r>
        <w:rPr>
          <w:rFonts w:ascii="仿宋_GB2312" w:eastAsia="仿宋_GB2312" w:cs="仿宋_GB2312" w:hint="eastAsia"/>
          <w:sz w:val="32"/>
          <w:szCs w:val="32"/>
          <w:shd w:val="clear" w:color="auto" w:fill="FFFFFF"/>
        </w:rPr>
        <w:t>号</w:t>
      </w:r>
      <w:r>
        <w:rPr>
          <w:rFonts w:ascii="仿宋_GB2312" w:eastAsia="仿宋_GB2312" w:cs="仿宋_GB2312" w:hint="eastAsia"/>
          <w:sz w:val="32"/>
          <w:szCs w:val="32"/>
          <w:shd w:val="clear" w:color="auto" w:fill="FFFFFF"/>
        </w:rPr>
        <w:t>）</w:t>
      </w:r>
      <w:r>
        <w:rPr>
          <w:rFonts w:ascii="仿宋_GB2312" w:eastAsia="仿宋_GB2312" w:cs="仿宋_GB2312" w:hint="eastAsia"/>
          <w:sz w:val="32"/>
          <w:szCs w:val="32"/>
        </w:rPr>
        <w:t>）</w:t>
      </w:r>
    </w:p>
    <w:p w:rsidR="001B0FDA" w:rsidRDefault="009D0D72">
      <w:pPr>
        <w:ind w:firstLineChars="200" w:firstLine="640"/>
        <w:rPr>
          <w:rFonts w:ascii="仿宋_GB2312" w:eastAsia="仿宋_GB2312"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一</w:t>
      </w:r>
      <w:r>
        <w:rPr>
          <w:rFonts w:ascii="楷体" w:eastAsia="楷体" w:hAnsi="楷体" w:cs="楷体" w:hint="eastAsia"/>
          <w:sz w:val="32"/>
          <w:szCs w:val="32"/>
        </w:rPr>
        <w:t>条</w:t>
      </w:r>
      <w:r>
        <w:rPr>
          <w:rFonts w:ascii="仿宋_GB2312" w:eastAsia="仿宋_GB2312" w:cs="仿宋_GB2312" w:hint="eastAsia"/>
          <w:sz w:val="32"/>
          <w:szCs w:val="32"/>
        </w:rPr>
        <w:t>竣工验收合格后，建房户凭竣工验收意见书办理不动产登记。乡镇</w:t>
      </w:r>
      <w:r>
        <w:rPr>
          <w:rFonts w:ascii="仿宋_GB2312" w:eastAsia="仿宋_GB2312" w:hAnsi="仿宋" w:cs="仿宋_GB2312" w:hint="eastAsia"/>
          <w:kern w:val="0"/>
          <w:sz w:val="32"/>
          <w:szCs w:val="32"/>
        </w:rPr>
        <w:t>人民政府</w:t>
      </w:r>
      <w:r>
        <w:rPr>
          <w:rFonts w:ascii="仿宋_GB2312" w:eastAsia="仿宋_GB2312" w:cs="仿宋_GB2312" w:hint="eastAsia"/>
          <w:sz w:val="32"/>
          <w:szCs w:val="32"/>
        </w:rPr>
        <w:t>参照相关档案管理规定完成农民建房审批资料“一户一档”部门备份。</w:t>
      </w:r>
    </w:p>
    <w:p w:rsidR="001B0FDA" w:rsidRDefault="009D0D72">
      <w:pPr>
        <w:widowControl/>
        <w:jc w:val="center"/>
        <w:rPr>
          <w:rFonts w:ascii="仿宋_GB2312" w:eastAsia="仿宋_GB2312" w:hAnsi="仿宋" w:cs="Times New Roman"/>
          <w:b/>
          <w:bCs/>
          <w:kern w:val="0"/>
          <w:sz w:val="32"/>
          <w:szCs w:val="32"/>
        </w:rPr>
      </w:pPr>
      <w:r>
        <w:rPr>
          <w:rFonts w:ascii="仿宋_GB2312" w:eastAsia="仿宋_GB2312" w:hAnsi="仿宋" w:cs="仿宋_GB2312" w:hint="eastAsia"/>
          <w:b/>
          <w:bCs/>
          <w:kern w:val="0"/>
          <w:sz w:val="32"/>
          <w:szCs w:val="32"/>
        </w:rPr>
        <w:t>第六章责任追究</w:t>
      </w:r>
    </w:p>
    <w:p w:rsidR="001B0FDA" w:rsidRDefault="009D0D72">
      <w:pPr>
        <w:rPr>
          <w:rFonts w:ascii="仿宋_GB2312" w:eastAsia="仿宋_GB2312" w:hAnsi="仿宋"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二</w:t>
      </w:r>
      <w:r>
        <w:rPr>
          <w:rFonts w:ascii="楷体" w:eastAsia="楷体" w:hAnsi="楷体" w:cs="楷体" w:hint="eastAsia"/>
          <w:sz w:val="32"/>
          <w:szCs w:val="32"/>
        </w:rPr>
        <w:t>条</w:t>
      </w:r>
      <w:r>
        <w:rPr>
          <w:rFonts w:ascii="仿宋_GB2312" w:eastAsia="仿宋_GB2312" w:hAnsi="仿宋" w:cs="仿宋_GB2312" w:hint="eastAsia"/>
          <w:sz w:val="32"/>
          <w:szCs w:val="32"/>
        </w:rPr>
        <w:t>未取得乡村建设规划许可证或者未按照乡村建设规划许可证的规定进行农民建房的，由属地乡、镇</w:t>
      </w:r>
      <w:r>
        <w:rPr>
          <w:rFonts w:ascii="仿宋_GB2312" w:eastAsia="仿宋_GB2312" w:hAnsi="仿宋" w:cs="仿宋_GB2312" w:hint="eastAsia"/>
          <w:kern w:val="0"/>
          <w:sz w:val="32"/>
          <w:szCs w:val="32"/>
        </w:rPr>
        <w:t>人民政府</w:t>
      </w:r>
      <w:r>
        <w:rPr>
          <w:rFonts w:ascii="仿宋_GB2312" w:eastAsia="仿宋_GB2312" w:hAnsi="仿宋" w:cs="仿宋_GB2312" w:hint="eastAsia"/>
          <w:sz w:val="32"/>
          <w:szCs w:val="32"/>
        </w:rPr>
        <w:t>责令停止建设、限期改正；情节严重的，予以拆除。</w:t>
      </w:r>
    </w:p>
    <w:p w:rsidR="001B0FDA" w:rsidRDefault="009D0D72">
      <w:pPr>
        <w:rPr>
          <w:rFonts w:ascii="仿宋_GB2312" w:eastAsia="仿宋_GB2312" w:hAnsi="仿宋" w:cs="Times New Roman"/>
          <w:sz w:val="32"/>
          <w:szCs w:val="32"/>
        </w:rPr>
      </w:pPr>
      <w:r>
        <w:rPr>
          <w:rFonts w:ascii="楷体" w:eastAsia="楷体" w:hAnsi="楷体" w:cs="楷体" w:hint="eastAsia"/>
          <w:sz w:val="32"/>
          <w:szCs w:val="32"/>
        </w:rPr>
        <w:t>第二十</w:t>
      </w:r>
      <w:r>
        <w:rPr>
          <w:rFonts w:ascii="楷体" w:eastAsia="楷体" w:hAnsi="楷体" w:cs="楷体" w:hint="eastAsia"/>
          <w:sz w:val="32"/>
          <w:szCs w:val="32"/>
        </w:rPr>
        <w:t>三</w:t>
      </w:r>
      <w:r>
        <w:rPr>
          <w:rFonts w:ascii="楷体" w:eastAsia="楷体" w:hAnsi="楷体" w:cs="楷体" w:hint="eastAsia"/>
          <w:sz w:val="32"/>
          <w:szCs w:val="32"/>
        </w:rPr>
        <w:t>条</w:t>
      </w:r>
      <w:r>
        <w:rPr>
          <w:rFonts w:ascii="仿宋_GB2312" w:eastAsia="仿宋_GB2312" w:hAnsi="仿宋" w:cs="仿宋_GB2312" w:hint="eastAsia"/>
          <w:sz w:val="32"/>
          <w:szCs w:val="32"/>
        </w:rPr>
        <w:t>农民建房存在提供虚假材料骗取审批的，一经发</w:t>
      </w:r>
      <w:r>
        <w:rPr>
          <w:rFonts w:ascii="仿宋_GB2312" w:eastAsia="仿宋_GB2312" w:hAnsi="仿宋" w:cs="仿宋_GB2312" w:hint="eastAsia"/>
          <w:sz w:val="32"/>
          <w:szCs w:val="32"/>
        </w:rPr>
        <w:lastRenderedPageBreak/>
        <w:t xml:space="preserve">现，立即撤销审批，对已建农房按违法建筑处理。　</w:t>
      </w:r>
    </w:p>
    <w:p w:rsidR="001B0FDA" w:rsidRDefault="009D0D72">
      <w:pPr>
        <w:ind w:firstLineChars="200" w:firstLine="640"/>
        <w:rPr>
          <w:rFonts w:ascii="仿宋_GB2312" w:eastAsia="仿宋_GB2312" w:hAnsi="仿宋"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四</w:t>
      </w:r>
      <w:r>
        <w:rPr>
          <w:rFonts w:ascii="楷体" w:eastAsia="楷体" w:hAnsi="楷体" w:cs="楷体" w:hint="eastAsia"/>
          <w:sz w:val="32"/>
          <w:szCs w:val="32"/>
        </w:rPr>
        <w:t>条</w:t>
      </w:r>
      <w:r>
        <w:rPr>
          <w:rFonts w:ascii="仿宋_GB2312" w:eastAsia="仿宋_GB2312" w:hAnsi="仿宋" w:cs="仿宋_GB2312" w:hint="eastAsia"/>
          <w:sz w:val="32"/>
          <w:szCs w:val="32"/>
        </w:rPr>
        <w:t>建筑工匠或承建方在农民建房过程中出现无图施工、不按设计图施工或者擅自变更设计图的，由属地乡镇</w:t>
      </w:r>
      <w:r>
        <w:rPr>
          <w:rFonts w:ascii="仿宋_GB2312" w:eastAsia="仿宋_GB2312" w:hAnsi="仿宋" w:cs="仿宋_GB2312" w:hint="eastAsia"/>
          <w:kern w:val="0"/>
          <w:sz w:val="32"/>
          <w:szCs w:val="32"/>
        </w:rPr>
        <w:t>人民政府</w:t>
      </w:r>
      <w:r>
        <w:rPr>
          <w:rFonts w:ascii="仿宋_GB2312" w:eastAsia="仿宋_GB2312" w:hAnsi="仿宋" w:cs="仿宋_GB2312" w:hint="eastAsia"/>
          <w:sz w:val="32"/>
          <w:szCs w:val="32"/>
        </w:rPr>
        <w:t>依法责令停止建设、限期整改；造成损失的，由工匠或承建方赔偿损失，同时抄报行业主管部门和执法部门，纳入社会征信体系管理。</w:t>
      </w:r>
    </w:p>
    <w:p w:rsidR="001B0FDA" w:rsidRDefault="009D0D72">
      <w:pPr>
        <w:ind w:firstLineChars="200" w:firstLine="640"/>
        <w:rPr>
          <w:rFonts w:ascii="仿宋_GB2312" w:eastAsia="仿宋_GB2312"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五</w:t>
      </w:r>
      <w:r>
        <w:rPr>
          <w:rFonts w:ascii="楷体" w:eastAsia="楷体" w:hAnsi="楷体" w:cs="楷体" w:hint="eastAsia"/>
          <w:sz w:val="32"/>
          <w:szCs w:val="32"/>
        </w:rPr>
        <w:t>条</w:t>
      </w:r>
      <w:r>
        <w:rPr>
          <w:rFonts w:ascii="仿宋_GB2312" w:eastAsia="仿宋_GB2312" w:cs="仿宋_GB2312" w:hint="eastAsia"/>
          <w:sz w:val="32"/>
          <w:szCs w:val="32"/>
        </w:rPr>
        <w:t>乡镇党政主要领导为本辖区内农民建房监管的第一责任人，乡镇分管规划建设、土地管理的领导为主要责任人，村级网格长、网格员为直接责任人。</w:t>
      </w:r>
    </w:p>
    <w:p w:rsidR="001B0FDA" w:rsidRDefault="009D0D72">
      <w:pPr>
        <w:ind w:firstLine="640"/>
        <w:rPr>
          <w:rFonts w:ascii="仿宋_GB2312" w:eastAsia="仿宋_GB2312"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六</w:t>
      </w:r>
      <w:r>
        <w:rPr>
          <w:rFonts w:ascii="楷体" w:eastAsia="楷体" w:hAnsi="楷体" w:cs="楷体" w:hint="eastAsia"/>
          <w:sz w:val="32"/>
          <w:szCs w:val="32"/>
        </w:rPr>
        <w:t>条</w:t>
      </w:r>
      <w:r>
        <w:rPr>
          <w:rFonts w:ascii="仿宋_GB2312" w:eastAsia="仿宋_GB2312" w:cs="仿宋_GB2312" w:hint="eastAsia"/>
          <w:sz w:val="32"/>
          <w:szCs w:val="32"/>
        </w:rPr>
        <w:t>乡镇人民政府在指导村级网格小组开展农民建房审批管理中未及时发现、制止、报告，导致新增违法违规建房的，给予责任人相应纪律处分，情节严重的主要责任人就地免职。</w:t>
      </w:r>
    </w:p>
    <w:p w:rsidR="001B0FDA" w:rsidRDefault="009D0D72">
      <w:pPr>
        <w:ind w:firstLineChars="200" w:firstLine="640"/>
        <w:rPr>
          <w:rFonts w:ascii="仿宋_GB2312" w:eastAsia="仿宋_GB2312"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七</w:t>
      </w:r>
      <w:r>
        <w:rPr>
          <w:rFonts w:ascii="楷体" w:eastAsia="楷体" w:hAnsi="楷体" w:cs="楷体" w:hint="eastAsia"/>
          <w:sz w:val="32"/>
          <w:szCs w:val="32"/>
        </w:rPr>
        <w:t>条</w:t>
      </w:r>
      <w:r>
        <w:rPr>
          <w:rFonts w:ascii="仿宋_GB2312" w:eastAsia="仿宋_GB2312" w:cs="仿宋_GB2312" w:hint="eastAsia"/>
          <w:sz w:val="32"/>
          <w:szCs w:val="32"/>
        </w:rPr>
        <w:t>在农民建房审批管理中玩忽职守、滥用职权、徇私舞弊的行政机关工作人员和违反相</w:t>
      </w:r>
      <w:r>
        <w:rPr>
          <w:rFonts w:ascii="仿宋_GB2312" w:eastAsia="仿宋_GB2312" w:cs="仿宋_GB2312" w:hint="eastAsia"/>
          <w:sz w:val="32"/>
          <w:szCs w:val="32"/>
        </w:rPr>
        <w:t>关纪律的党员干部，移交纪检监察部门查处，其他构成犯罪的，移交司法机关依法追究其刑事责任。</w:t>
      </w:r>
    </w:p>
    <w:p w:rsidR="001B0FDA" w:rsidRDefault="009D0D72">
      <w:pPr>
        <w:ind w:firstLineChars="200" w:firstLine="640"/>
        <w:rPr>
          <w:rFonts w:ascii="仿宋_GB2312" w:eastAsia="仿宋_GB2312" w:cs="仿宋_GB2312"/>
          <w:sz w:val="32"/>
          <w:szCs w:val="32"/>
        </w:rPr>
      </w:pPr>
      <w:r>
        <w:rPr>
          <w:rFonts w:ascii="楷体" w:eastAsia="楷体" w:hAnsi="楷体" w:cs="楷体" w:hint="eastAsia"/>
          <w:sz w:val="32"/>
          <w:szCs w:val="32"/>
        </w:rPr>
        <w:t>第二十</w:t>
      </w:r>
      <w:r>
        <w:rPr>
          <w:rFonts w:ascii="楷体" w:eastAsia="楷体" w:hAnsi="楷体" w:cs="楷体" w:hint="eastAsia"/>
          <w:sz w:val="32"/>
          <w:szCs w:val="32"/>
        </w:rPr>
        <w:t>八</w:t>
      </w:r>
      <w:r>
        <w:rPr>
          <w:rFonts w:ascii="楷体" w:eastAsia="楷体" w:hAnsi="楷体" w:cs="楷体" w:hint="eastAsia"/>
          <w:sz w:val="32"/>
          <w:szCs w:val="32"/>
        </w:rPr>
        <w:t>条</w:t>
      </w:r>
      <w:r>
        <w:rPr>
          <w:rFonts w:ascii="仿宋_GB2312" w:eastAsia="仿宋_GB2312" w:cs="仿宋_GB2312" w:hint="eastAsia"/>
          <w:sz w:val="32"/>
          <w:szCs w:val="32"/>
        </w:rPr>
        <w:t>农民建房过程中不得损坏文物古迹、古树名木和风景名胜、军事设施、防汛设施，以及国家邮电、通信、输变电、输油管道等设施。如有损坏的，依照有关法律法规处理。</w:t>
      </w:r>
    </w:p>
    <w:p w:rsidR="001B0FDA" w:rsidRDefault="009D0D72">
      <w:pPr>
        <w:ind w:firstLineChars="200" w:firstLine="640"/>
        <w:rPr>
          <w:rFonts w:ascii="仿宋_GB2312" w:eastAsia="仿宋_GB2312" w:cs="仿宋_GB2312"/>
          <w:sz w:val="32"/>
          <w:szCs w:val="32"/>
        </w:rPr>
      </w:pPr>
      <w:r>
        <w:rPr>
          <w:rFonts w:ascii="楷体" w:eastAsia="楷体" w:hAnsi="楷体" w:cs="楷体" w:hint="eastAsia"/>
          <w:sz w:val="32"/>
          <w:szCs w:val="32"/>
        </w:rPr>
        <w:t>第</w:t>
      </w:r>
      <w:r>
        <w:rPr>
          <w:rFonts w:ascii="楷体" w:eastAsia="楷体" w:hAnsi="楷体" w:cs="楷体" w:hint="eastAsia"/>
          <w:sz w:val="32"/>
          <w:szCs w:val="32"/>
        </w:rPr>
        <w:t>二十九</w:t>
      </w:r>
      <w:r>
        <w:rPr>
          <w:rFonts w:ascii="楷体" w:eastAsia="楷体" w:hAnsi="楷体" w:cs="楷体" w:hint="eastAsia"/>
          <w:sz w:val="32"/>
          <w:szCs w:val="32"/>
        </w:rPr>
        <w:t>条</w:t>
      </w:r>
      <w:r>
        <w:rPr>
          <w:rFonts w:ascii="仿宋_GB2312" w:eastAsia="仿宋_GB2312" w:cs="仿宋_GB2312" w:hint="eastAsia"/>
          <w:sz w:val="32"/>
          <w:szCs w:val="32"/>
        </w:rPr>
        <w:t>其他有关农民建房的违法违规行为按《浙江</w:t>
      </w:r>
      <w:r>
        <w:rPr>
          <w:rFonts w:ascii="仿宋_GB2312" w:eastAsia="仿宋_GB2312" w:cs="仿宋_GB2312" w:hint="eastAsia"/>
          <w:sz w:val="32"/>
          <w:szCs w:val="32"/>
        </w:rPr>
        <w:lastRenderedPageBreak/>
        <w:t>省农村住房建设管理办法》（浙江省人民政府令第</w:t>
      </w:r>
      <w:r>
        <w:rPr>
          <w:rFonts w:ascii="仿宋_GB2312" w:eastAsia="仿宋_GB2312" w:cs="仿宋_GB2312" w:hint="eastAsia"/>
          <w:sz w:val="32"/>
          <w:szCs w:val="32"/>
        </w:rPr>
        <w:t>367</w:t>
      </w:r>
      <w:r>
        <w:rPr>
          <w:rFonts w:ascii="仿宋_GB2312" w:eastAsia="仿宋_GB2312" w:cs="仿宋_GB2312" w:hint="eastAsia"/>
          <w:sz w:val="32"/>
          <w:szCs w:val="32"/>
        </w:rPr>
        <w:t>号）的相关规定处置和追究责任。</w:t>
      </w:r>
    </w:p>
    <w:p w:rsidR="001B0FDA" w:rsidRDefault="009D0D72">
      <w:pPr>
        <w:jc w:val="center"/>
        <w:rPr>
          <w:rFonts w:ascii="仿宋_GB2312" w:eastAsia="仿宋_GB2312" w:cs="Times New Roman"/>
          <w:b/>
          <w:bCs/>
          <w:sz w:val="32"/>
          <w:szCs w:val="32"/>
        </w:rPr>
      </w:pPr>
      <w:r>
        <w:rPr>
          <w:rFonts w:ascii="仿宋_GB2312" w:eastAsia="仿宋_GB2312" w:cs="仿宋_GB2312" w:hint="eastAsia"/>
          <w:b/>
          <w:bCs/>
          <w:sz w:val="32"/>
          <w:szCs w:val="32"/>
        </w:rPr>
        <w:t>第七章附则</w:t>
      </w:r>
    </w:p>
    <w:p w:rsidR="001B0FDA" w:rsidRDefault="009D0D72">
      <w:pPr>
        <w:ind w:firstLineChars="200" w:firstLine="640"/>
        <w:rPr>
          <w:rFonts w:cs="Times New Roman"/>
        </w:rPr>
      </w:pPr>
      <w:r>
        <w:rPr>
          <w:rFonts w:ascii="楷体" w:eastAsia="楷体" w:hAnsi="楷体" w:cs="楷体" w:hint="eastAsia"/>
          <w:sz w:val="32"/>
          <w:szCs w:val="32"/>
        </w:rPr>
        <w:t>第三十条</w:t>
      </w:r>
      <w:r>
        <w:rPr>
          <w:rFonts w:ascii="仿宋_GB2312" w:eastAsia="仿宋_GB2312" w:cs="仿宋_GB2312" w:hint="eastAsia"/>
          <w:sz w:val="32"/>
          <w:szCs w:val="32"/>
        </w:rPr>
        <w:t>本办法自</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9</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日起正式施行。《衢州市柯城区城市总体规划用地范围村民建房管理实施细则》（柯政办发﹝</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73</w:t>
      </w:r>
      <w:r>
        <w:rPr>
          <w:rFonts w:ascii="仿宋_GB2312" w:eastAsia="仿宋_GB2312" w:cs="仿宋_GB2312" w:hint="eastAsia"/>
          <w:sz w:val="32"/>
          <w:szCs w:val="32"/>
        </w:rPr>
        <w:t>号）和《柯城区城市总体规划</w:t>
      </w:r>
      <w:r>
        <w:rPr>
          <w:rFonts w:ascii="仿宋_GB2312" w:eastAsia="仿宋_GB2312" w:cs="仿宋_GB2312"/>
          <w:sz w:val="32"/>
          <w:szCs w:val="32"/>
        </w:rPr>
        <w:t>255</w:t>
      </w:r>
      <w:r>
        <w:rPr>
          <w:rFonts w:ascii="仿宋_GB2312" w:eastAsia="仿宋_GB2312" w:cs="仿宋_GB2312" w:hint="eastAsia"/>
          <w:sz w:val="32"/>
          <w:szCs w:val="32"/>
        </w:rPr>
        <w:t>平方公里用地范围外村民建房联合审批巡查及验收制度》（柯规﹝</w:t>
      </w:r>
      <w:r>
        <w:rPr>
          <w:rFonts w:ascii="仿宋_GB2312" w:eastAsia="仿宋_GB2312" w:cs="仿宋_GB2312"/>
          <w:sz w:val="32"/>
          <w:szCs w:val="32"/>
        </w:rPr>
        <w:t>2015</w:t>
      </w:r>
      <w:r>
        <w:rPr>
          <w:rFonts w:ascii="仿宋_GB2312" w:eastAsia="仿宋_GB2312" w:cs="仿宋_GB2312" w:hint="eastAsia"/>
          <w:sz w:val="32"/>
          <w:szCs w:val="32"/>
        </w:rPr>
        <w:t>﹞</w:t>
      </w:r>
      <w:r>
        <w:rPr>
          <w:rFonts w:ascii="仿宋_GB2312" w:eastAsia="仿宋_GB2312" w:cs="仿宋_GB2312"/>
          <w:sz w:val="32"/>
          <w:szCs w:val="32"/>
        </w:rPr>
        <w:t>22</w:t>
      </w:r>
      <w:r>
        <w:rPr>
          <w:rFonts w:ascii="仿宋_GB2312" w:eastAsia="仿宋_GB2312" w:cs="仿宋_GB2312" w:hint="eastAsia"/>
          <w:sz w:val="32"/>
          <w:szCs w:val="32"/>
        </w:rPr>
        <w:t>号）自本办法施行之日起废止。</w:t>
      </w:r>
    </w:p>
    <w:p w:rsidR="001B0FDA" w:rsidRDefault="001B0FDA">
      <w:pPr>
        <w:widowControl/>
        <w:ind w:firstLineChars="200" w:firstLine="420"/>
        <w:rPr>
          <w:rFonts w:cs="Times New Roman"/>
        </w:rPr>
      </w:pPr>
    </w:p>
    <w:p w:rsidR="001B0FDA" w:rsidRDefault="001B0FDA">
      <w:pPr>
        <w:widowControl/>
        <w:ind w:firstLineChars="200" w:firstLine="420"/>
        <w:rPr>
          <w:rFonts w:cs="Times New Roman"/>
        </w:rPr>
      </w:pPr>
    </w:p>
    <w:p w:rsidR="001B0FDA" w:rsidRDefault="009D0D72">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、柯城区农民建房审批流程图</w:t>
      </w:r>
    </w:p>
    <w:p w:rsidR="001B0FDA" w:rsidRDefault="009D0D72">
      <w:pPr>
        <w:numPr>
          <w:ilvl w:val="0"/>
          <w:numId w:val="1"/>
        </w:numPr>
        <w:ind w:firstLineChars="300" w:firstLine="960"/>
        <w:rPr>
          <w:rFonts w:ascii="仿宋_GB2312" w:eastAsia="仿宋_GB2312" w:cs="Times New Roman"/>
          <w:sz w:val="32"/>
          <w:szCs w:val="32"/>
        </w:rPr>
      </w:pPr>
      <w:r>
        <w:rPr>
          <w:rFonts w:ascii="仿宋_GB2312" w:eastAsia="仿宋_GB2312" w:cs="Times New Roman" w:hint="eastAsia"/>
          <w:sz w:val="32"/>
          <w:szCs w:val="32"/>
        </w:rPr>
        <w:t>柯城区农民建房网格服务管理办法</w:t>
      </w:r>
    </w:p>
    <w:p w:rsidR="001B0FDA" w:rsidRDefault="009D0D72">
      <w:pPr>
        <w:numPr>
          <w:ilvl w:val="0"/>
          <w:numId w:val="1"/>
        </w:numPr>
        <w:ind w:firstLineChars="300" w:firstLine="960"/>
        <w:rPr>
          <w:rFonts w:ascii="仿宋_GB2312" w:eastAsia="仿宋_GB2312" w:cs="Times New Roman"/>
          <w:sz w:val="32"/>
          <w:szCs w:val="32"/>
        </w:rPr>
      </w:pPr>
      <w:r>
        <w:rPr>
          <w:rFonts w:ascii="仿宋_GB2312" w:eastAsia="仿宋_GB2312" w:cs="仿宋_GB2312" w:hint="eastAsia"/>
          <w:sz w:val="32"/>
          <w:szCs w:val="32"/>
        </w:rPr>
        <w:t>乡镇农民建房审批会审表</w:t>
      </w:r>
    </w:p>
    <w:p w:rsidR="001B0FDA" w:rsidRDefault="009D0D72">
      <w:pPr>
        <w:rPr>
          <w:rFonts w:ascii="仿宋_GB2312" w:eastAsia="仿宋_GB2312" w:cs="Times New Roman"/>
          <w:sz w:val="32"/>
          <w:szCs w:val="32"/>
        </w:rPr>
      </w:pPr>
      <w:r>
        <w:rPr>
          <w:rFonts w:ascii="仿宋_GB2312" w:eastAsia="仿宋_GB2312" w:cs="仿宋_GB2312"/>
          <w:sz w:val="32"/>
          <w:szCs w:val="32"/>
        </w:rPr>
        <w:t xml:space="preserve">      3</w:t>
      </w:r>
      <w:r>
        <w:rPr>
          <w:rFonts w:ascii="仿宋_GB2312" w:eastAsia="仿宋_GB2312" w:cs="仿宋_GB2312" w:hint="eastAsia"/>
          <w:sz w:val="32"/>
          <w:szCs w:val="32"/>
        </w:rPr>
        <w:t>、农民建房审批表</w:t>
      </w: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1B0FDA">
      <w:pPr>
        <w:rPr>
          <w:rFonts w:ascii="仿宋_GB2312" w:eastAsia="仿宋_GB2312" w:cs="Times New Roman"/>
          <w:sz w:val="32"/>
          <w:szCs w:val="32"/>
        </w:rPr>
      </w:pPr>
    </w:p>
    <w:p w:rsidR="001B0FDA" w:rsidRDefault="009D0D72">
      <w:pPr>
        <w:rPr>
          <w:rFonts w:ascii="仿宋_GB2312" w:eastAsia="仿宋_GB2312" w:cs="Times New Roman"/>
          <w:sz w:val="32"/>
          <w:szCs w:val="32"/>
        </w:rPr>
      </w:pPr>
      <w:bookmarkStart w:id="0" w:name="_GoBack"/>
      <w:bookmarkEnd w:id="0"/>
      <w:r>
        <w:rPr>
          <w:rFonts w:ascii="仿宋_GB2312" w:eastAsia="仿宋_GB2312" w:cs="仿宋_GB2312" w:hint="eastAsia"/>
          <w:sz w:val="32"/>
          <w:szCs w:val="32"/>
        </w:rPr>
        <w:lastRenderedPageBreak/>
        <w:t>附件</w:t>
      </w:r>
      <w:r>
        <w:rPr>
          <w:rFonts w:ascii="仿宋_GB2312" w:eastAsia="仿宋_GB2312" w:cs="仿宋_GB2312"/>
          <w:sz w:val="32"/>
          <w:szCs w:val="32"/>
        </w:rPr>
        <w:t>1</w:t>
      </w:r>
      <w:r>
        <w:rPr>
          <w:rFonts w:ascii="仿宋_GB2312" w:eastAsia="仿宋_GB2312" w:cs="仿宋_GB2312" w:hint="eastAsia"/>
          <w:sz w:val="32"/>
          <w:szCs w:val="32"/>
        </w:rPr>
        <w:t>：</w:t>
      </w:r>
    </w:p>
    <w:p w:rsidR="001B0FDA" w:rsidRDefault="009D0D72">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柯城区农民建房审批流程图</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B0FDA">
        <w:tc>
          <w:tcPr>
            <w:tcW w:w="8522" w:type="dxa"/>
          </w:tcPr>
          <w:p w:rsidR="001B0FDA" w:rsidRDefault="009D0D72">
            <w:pPr>
              <w:rPr>
                <w:rFonts w:ascii="仿宋_GB2312" w:eastAsia="仿宋_GB2312" w:cs="Times New Roman"/>
                <w:sz w:val="32"/>
                <w:szCs w:val="32"/>
              </w:rPr>
            </w:pPr>
            <w:r>
              <w:rPr>
                <w:rFonts w:ascii="仿宋_GB2312" w:eastAsia="仿宋_GB2312" w:cs="仿宋_GB2312" w:hint="eastAsia"/>
                <w:b/>
                <w:bCs/>
                <w:sz w:val="32"/>
                <w:szCs w:val="32"/>
              </w:rPr>
              <w:t>村民申请：</w:t>
            </w:r>
            <w:r>
              <w:rPr>
                <w:rFonts w:ascii="仿宋_GB2312" w:eastAsia="仿宋_GB2312" w:cs="仿宋_GB2312" w:hint="eastAsia"/>
                <w:sz w:val="32"/>
                <w:szCs w:val="32"/>
              </w:rPr>
              <w:t>村民向村级网格提交书面建房申请。</w:t>
            </w:r>
          </w:p>
        </w:tc>
      </w:tr>
    </w:tbl>
    <w:p w:rsidR="001B0FDA" w:rsidRDefault="001B0FDA">
      <w:pPr>
        <w:rPr>
          <w:rFonts w:ascii="仿宋_GB2312" w:eastAsia="仿宋_GB2312" w:cs="Times New Roman"/>
          <w:sz w:val="32"/>
          <w:szCs w:val="32"/>
        </w:rPr>
      </w:pPr>
      <w:r w:rsidRPr="001B0FDA">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3" o:spid="_x0000_s1026" type="#_x0000_t67" style="position:absolute;left:0;text-align:left;margin-left:200.9pt;margin-top:2.15pt;width:15pt;height:57.75pt;z-index:251658240;mso-position-horizontal-relative:text;mso-position-vertical-relative:text" o:gfxdata="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2zrytQAAAAJAQAADwAAAAAAAAABACAAAAAiAAAAZHJz&#10;L2Rvd25yZXYueG1sUEsBAhQAFAAAAAgAh07iQOmBLLYIAgAALAQAAA4AAAAAAAAAAQAgAAAAIwEA&#10;AGRycy9lMm9Eb2MueG1sUEsFBgAAAAAGAAYAWQEAAJ0FAAAAAA==&#10;" adj="16202" fillcolor="black" strokeweight="1pt"/>
        </w:pict>
      </w:r>
    </w:p>
    <w:p w:rsidR="001B0FDA" w:rsidRDefault="001B0FDA">
      <w:pPr>
        <w:rPr>
          <w:rFonts w:ascii="仿宋_GB2312" w:eastAsia="仿宋_GB2312" w:cs="Times New Roman"/>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B0FDA">
        <w:tc>
          <w:tcPr>
            <w:tcW w:w="8522" w:type="dxa"/>
          </w:tcPr>
          <w:p w:rsidR="001B0FDA" w:rsidRDefault="009D0D72">
            <w:pPr>
              <w:rPr>
                <w:rFonts w:ascii="仿宋_GB2312" w:eastAsia="仿宋_GB2312" w:cs="Times New Roman"/>
                <w:sz w:val="28"/>
                <w:szCs w:val="28"/>
              </w:rPr>
            </w:pPr>
            <w:r>
              <w:rPr>
                <w:rFonts w:ascii="仿宋_GB2312" w:eastAsia="仿宋_GB2312" w:cs="仿宋_GB2312" w:hint="eastAsia"/>
                <w:b/>
                <w:bCs/>
                <w:sz w:val="28"/>
                <w:szCs w:val="28"/>
              </w:rPr>
              <w:t>网格初审：</w:t>
            </w:r>
            <w:r>
              <w:rPr>
                <w:rFonts w:ascii="仿宋_GB2312" w:eastAsia="仿宋_GB2312" w:cs="仿宋_GB2312" w:hint="eastAsia"/>
                <w:sz w:val="28"/>
                <w:szCs w:val="28"/>
              </w:rPr>
              <w:t>收到农村住房建设申请后，</w:t>
            </w:r>
            <w:r>
              <w:rPr>
                <w:rFonts w:ascii="仿宋_GB2312" w:eastAsia="仿宋_GB2312" w:cs="仿宋_GB2312"/>
                <w:sz w:val="28"/>
                <w:szCs w:val="28"/>
              </w:rPr>
              <w:t>3</w:t>
            </w:r>
            <w:r>
              <w:rPr>
                <w:rFonts w:ascii="仿宋_GB2312" w:eastAsia="仿宋_GB2312" w:cs="仿宋_GB2312" w:hint="eastAsia"/>
                <w:sz w:val="28"/>
                <w:szCs w:val="28"/>
              </w:rPr>
              <w:t>个工作日内对照村庄规划进行初步审查。经</w:t>
            </w:r>
            <w:r>
              <w:rPr>
                <w:rFonts w:ascii="仿宋_GB2312" w:eastAsia="仿宋_GB2312" w:cs="仿宋_GB2312"/>
                <w:sz w:val="28"/>
                <w:szCs w:val="28"/>
              </w:rPr>
              <w:t>3</w:t>
            </w:r>
            <w:r>
              <w:rPr>
                <w:rFonts w:ascii="仿宋_GB2312" w:eastAsia="仿宋_GB2312" w:cs="仿宋_GB2312" w:hint="eastAsia"/>
                <w:sz w:val="28"/>
                <w:szCs w:val="28"/>
              </w:rPr>
              <w:t>日公示并无异议后，报送乡（镇）人民政府。</w:t>
            </w:r>
          </w:p>
        </w:tc>
      </w:tr>
    </w:tbl>
    <w:p w:rsidR="001B0FDA" w:rsidRDefault="001B0FDA">
      <w:pPr>
        <w:rPr>
          <w:rFonts w:ascii="仿宋_GB2312" w:eastAsia="仿宋_GB2312" w:cs="Times New Roman"/>
          <w:sz w:val="28"/>
          <w:szCs w:val="28"/>
        </w:rPr>
      </w:pPr>
      <w:r w:rsidRPr="001B0FDA">
        <w:pict>
          <v:shape id="_x0000_s1028" type="#_x0000_t67" style="position:absolute;left:0;text-align:left;margin-left:200.15pt;margin-top:1.6pt;width:15pt;height:57.75pt;z-index:251659264;mso-position-horizontal-relative:text;mso-position-vertical-relative:text" o:gfxdata="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LgTQdQAAAAJAQAADwAAAAAAAAABACAAAAAiAAAA&#10;ZHJzL2Rvd25yZXYueG1sUEsBAhQAFAAAAAgAh07iQJUYal4LAgAALAQAAA4AAAAAAAAAAQAgAAAA&#10;IwEAAGRycy9lMm9Eb2MueG1sUEsFBgAAAAAGAAYAWQEAAKAFAAAAAA==&#10;" adj="16202" fillcolor="black" strokeweight="1pt"/>
        </w:pict>
      </w:r>
    </w:p>
    <w:p w:rsidR="001B0FDA" w:rsidRDefault="001B0FDA">
      <w:pPr>
        <w:rPr>
          <w:rFonts w:ascii="仿宋_GB2312" w:eastAsia="仿宋_GB2312" w:cs="Times New Roman"/>
          <w:sz w:val="28"/>
          <w:szCs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B0FDA">
        <w:tc>
          <w:tcPr>
            <w:tcW w:w="8522" w:type="dxa"/>
          </w:tcPr>
          <w:p w:rsidR="001B0FDA" w:rsidRDefault="009D0D72">
            <w:pPr>
              <w:rPr>
                <w:rFonts w:ascii="仿宋_GB2312" w:eastAsia="仿宋_GB2312" w:cs="Times New Roman"/>
                <w:sz w:val="28"/>
                <w:szCs w:val="28"/>
              </w:rPr>
            </w:pPr>
            <w:r>
              <w:rPr>
                <w:rFonts w:ascii="仿宋_GB2312" w:eastAsia="仿宋_GB2312" w:cs="仿宋_GB2312" w:hint="eastAsia"/>
                <w:b/>
                <w:bCs/>
                <w:sz w:val="28"/>
                <w:szCs w:val="28"/>
              </w:rPr>
              <w:t>乡镇会审：</w:t>
            </w:r>
            <w:r>
              <w:rPr>
                <w:rFonts w:ascii="仿宋_GB2312" w:eastAsia="仿宋_GB2312" w:cs="仿宋_GB2312" w:hint="eastAsia"/>
                <w:sz w:val="28"/>
                <w:szCs w:val="28"/>
              </w:rPr>
              <w:t>收到村网格提交的建房申请后，</w:t>
            </w:r>
            <w:r>
              <w:rPr>
                <w:rFonts w:ascii="仿宋_GB2312" w:eastAsia="仿宋_GB2312" w:cs="仿宋_GB2312"/>
                <w:sz w:val="28"/>
                <w:szCs w:val="28"/>
              </w:rPr>
              <w:t>3</w:t>
            </w:r>
            <w:r>
              <w:rPr>
                <w:rFonts w:ascii="仿宋_GB2312" w:eastAsia="仿宋_GB2312" w:cs="仿宋_GB2312" w:hint="eastAsia"/>
                <w:sz w:val="28"/>
                <w:szCs w:val="28"/>
              </w:rPr>
              <w:t>个工作日内由乡镇</w:t>
            </w:r>
            <w:r>
              <w:rPr>
                <w:rFonts w:ascii="仿宋_GB2312" w:eastAsia="仿宋_GB2312" w:hAnsi="仿宋" w:cs="仿宋_GB2312" w:hint="eastAsia"/>
                <w:kern w:val="0"/>
                <w:sz w:val="28"/>
                <w:szCs w:val="28"/>
              </w:rPr>
              <w:t>人民政府</w:t>
            </w:r>
            <w:r>
              <w:rPr>
                <w:rFonts w:ascii="仿宋_GB2312" w:eastAsia="仿宋_GB2312" w:cs="仿宋_GB2312" w:hint="eastAsia"/>
                <w:sz w:val="28"/>
                <w:szCs w:val="28"/>
              </w:rPr>
              <w:t>牵头组织规划、国土、综合行政执法人员进行联合选址、踏勘和会审。经</w:t>
            </w:r>
            <w:r>
              <w:rPr>
                <w:rFonts w:ascii="仿宋_GB2312" w:eastAsia="仿宋_GB2312" w:cs="仿宋_GB2312"/>
                <w:sz w:val="28"/>
                <w:szCs w:val="28"/>
              </w:rPr>
              <w:t>7</w:t>
            </w:r>
            <w:r>
              <w:rPr>
                <w:rFonts w:ascii="仿宋_GB2312" w:eastAsia="仿宋_GB2312" w:cs="仿宋_GB2312" w:hint="eastAsia"/>
                <w:sz w:val="28"/>
                <w:szCs w:val="28"/>
              </w:rPr>
              <w:t>日公示并无异议后，转交网格代办。</w:t>
            </w:r>
          </w:p>
        </w:tc>
      </w:tr>
    </w:tbl>
    <w:p w:rsidR="001B0FDA" w:rsidRDefault="001B0FDA">
      <w:pPr>
        <w:rPr>
          <w:rFonts w:ascii="仿宋_GB2312" w:eastAsia="仿宋_GB2312" w:cs="Times New Roman"/>
          <w:sz w:val="28"/>
          <w:szCs w:val="28"/>
        </w:rPr>
      </w:pPr>
      <w:r w:rsidRPr="001B0FDA">
        <w:pict>
          <v:shape id="自选图形 5" o:spid="_x0000_s1027" type="#_x0000_t67" style="position:absolute;left:0;text-align:left;margin-left:203.15pt;margin-top:3.6pt;width:15pt;height:57.75pt;z-index:251660288;mso-position-horizontal-relative:text;mso-position-vertical-relative:text" o:gfxdata="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1KX9jVAAAACQEAAA8AAAAAAAAAAQAgAAAAIgAA&#10;AGRycy9kb3ducmV2LnhtbFBLAQIUABQAAAAIAIdO4kDpNnsICwIAACwEAAAOAAAAAAAAAAEAIAAA&#10;ACQBAABkcnMvZTJvRG9jLnhtbFBLBQYAAAAABgAGAFkBAAChBQAAAAA=&#10;" adj="16202" fillcolor="black" strokeweight="1pt"/>
        </w:pict>
      </w:r>
    </w:p>
    <w:p w:rsidR="001B0FDA" w:rsidRDefault="001B0FDA">
      <w:pPr>
        <w:rPr>
          <w:rFonts w:ascii="仿宋_GB2312" w:eastAsia="仿宋_GB2312" w:cs="Times New Roman"/>
          <w:sz w:val="28"/>
          <w:szCs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1"/>
        <w:gridCol w:w="2949"/>
        <w:gridCol w:w="2842"/>
      </w:tblGrid>
      <w:tr w:rsidR="001B0FDA">
        <w:tc>
          <w:tcPr>
            <w:tcW w:w="8522" w:type="dxa"/>
            <w:gridSpan w:val="3"/>
          </w:tcPr>
          <w:p w:rsidR="001B0FDA" w:rsidRDefault="009D0D72">
            <w:pPr>
              <w:rPr>
                <w:rFonts w:ascii="仿宋_GB2312" w:eastAsia="仿宋_GB2312" w:cs="Times New Roman"/>
                <w:sz w:val="28"/>
                <w:szCs w:val="28"/>
              </w:rPr>
            </w:pPr>
            <w:r>
              <w:rPr>
                <w:rFonts w:ascii="仿宋_GB2312" w:eastAsia="仿宋_GB2312" w:cs="仿宋_GB2312" w:hint="eastAsia"/>
                <w:b/>
                <w:bCs/>
                <w:sz w:val="28"/>
                <w:szCs w:val="28"/>
              </w:rPr>
              <w:t>网格代办（审批）：</w:t>
            </w:r>
            <w:r>
              <w:rPr>
                <w:rFonts w:ascii="仿宋_GB2312" w:eastAsia="仿宋_GB2312" w:cs="仿宋_GB2312" w:hint="eastAsia"/>
                <w:sz w:val="28"/>
                <w:szCs w:val="28"/>
              </w:rPr>
              <w:t>网格员按照乡镇</w:t>
            </w:r>
            <w:r>
              <w:rPr>
                <w:rFonts w:ascii="仿宋_GB2312" w:eastAsia="仿宋_GB2312" w:hAnsi="仿宋" w:cs="仿宋_GB2312" w:hint="eastAsia"/>
                <w:kern w:val="0"/>
                <w:sz w:val="28"/>
                <w:szCs w:val="28"/>
              </w:rPr>
              <w:t>人民政府</w:t>
            </w:r>
            <w:r>
              <w:rPr>
                <w:rFonts w:ascii="仿宋_GB2312" w:eastAsia="仿宋_GB2312" w:cs="仿宋_GB2312" w:hint="eastAsia"/>
                <w:sz w:val="28"/>
                <w:szCs w:val="28"/>
              </w:rPr>
              <w:t>会审表全程代办审批。</w:t>
            </w:r>
            <w:r>
              <w:rPr>
                <w:rFonts w:ascii="仿宋_GB2312" w:eastAsia="仿宋_GB2312" w:cs="仿宋_GB2312"/>
                <w:sz w:val="28"/>
                <w:szCs w:val="28"/>
              </w:rPr>
              <w:t>3</w:t>
            </w:r>
            <w:r>
              <w:rPr>
                <w:rFonts w:ascii="仿宋_GB2312" w:eastAsia="仿宋_GB2312" w:cs="仿宋_GB2312" w:hint="eastAsia"/>
                <w:sz w:val="28"/>
                <w:szCs w:val="28"/>
              </w:rPr>
              <w:t>个工作日内告知建房户，是否予以办理审批。</w:t>
            </w:r>
          </w:p>
        </w:tc>
      </w:tr>
      <w:tr w:rsidR="001B0FDA">
        <w:tc>
          <w:tcPr>
            <w:tcW w:w="2731" w:type="dxa"/>
          </w:tcPr>
          <w:p w:rsidR="001B0FDA" w:rsidRDefault="009D0D72">
            <w:pPr>
              <w:rPr>
                <w:rFonts w:ascii="仿宋_GB2312" w:eastAsia="仿宋_GB2312" w:cs="Times New Roman"/>
                <w:sz w:val="28"/>
                <w:szCs w:val="28"/>
              </w:rPr>
            </w:pPr>
            <w:r>
              <w:rPr>
                <w:rFonts w:ascii="仿宋_GB2312" w:eastAsia="仿宋_GB2312" w:cs="仿宋_GB2312" w:hint="eastAsia"/>
                <w:sz w:val="28"/>
                <w:szCs w:val="28"/>
              </w:rPr>
              <w:t>不符合条件的，退回申请。</w:t>
            </w:r>
          </w:p>
        </w:tc>
        <w:tc>
          <w:tcPr>
            <w:tcW w:w="2949" w:type="dxa"/>
          </w:tcPr>
          <w:p w:rsidR="001B0FDA" w:rsidRDefault="009D0D72">
            <w:pPr>
              <w:rPr>
                <w:rFonts w:ascii="仿宋_GB2312" w:eastAsia="仿宋_GB2312" w:cs="Times New Roman"/>
                <w:sz w:val="28"/>
                <w:szCs w:val="28"/>
              </w:rPr>
            </w:pPr>
            <w:r>
              <w:rPr>
                <w:rFonts w:ascii="仿宋_GB2312" w:eastAsia="仿宋_GB2312" w:cs="仿宋_GB2312" w:hint="eastAsia"/>
                <w:sz w:val="28"/>
                <w:szCs w:val="28"/>
              </w:rPr>
              <w:t>符合条件的，且无需办理农转用的，</w:t>
            </w:r>
            <w:r>
              <w:rPr>
                <w:rFonts w:ascii="仿宋_GB2312" w:eastAsia="仿宋_GB2312" w:cs="仿宋_GB2312"/>
                <w:sz w:val="28"/>
                <w:szCs w:val="28"/>
              </w:rPr>
              <w:t>3</w:t>
            </w:r>
            <w:r>
              <w:rPr>
                <w:rFonts w:ascii="仿宋_GB2312" w:eastAsia="仿宋_GB2312" w:cs="仿宋_GB2312" w:hint="eastAsia"/>
                <w:sz w:val="28"/>
                <w:szCs w:val="28"/>
              </w:rPr>
              <w:t>个工作日内完成审批手续办理，及时通知建房户领取许可证，并报备。</w:t>
            </w:r>
          </w:p>
        </w:tc>
        <w:tc>
          <w:tcPr>
            <w:tcW w:w="2842" w:type="dxa"/>
          </w:tcPr>
          <w:p w:rsidR="001B0FDA" w:rsidRDefault="009D0D72">
            <w:pPr>
              <w:rPr>
                <w:rFonts w:ascii="仿宋_GB2312" w:eastAsia="仿宋_GB2312" w:cs="Times New Roman"/>
                <w:sz w:val="28"/>
                <w:szCs w:val="28"/>
              </w:rPr>
            </w:pPr>
            <w:r>
              <w:rPr>
                <w:rFonts w:ascii="仿宋_GB2312" w:eastAsia="仿宋_GB2312" w:cs="仿宋_GB2312" w:hint="eastAsia"/>
                <w:sz w:val="28"/>
                <w:szCs w:val="28"/>
              </w:rPr>
              <w:t>符合条件的，且需办理农转用的，将用地需求报国土分局列入农转用地计划。农转用后再办理审批。</w:t>
            </w:r>
          </w:p>
        </w:tc>
      </w:tr>
    </w:tbl>
    <w:p w:rsidR="001B0FDA" w:rsidRDefault="009D0D72">
      <w:pPr>
        <w:rPr>
          <w:rFonts w:ascii="仿宋_GB2312" w:eastAsia="仿宋_GB2312" w:cs="仿宋_GB2312"/>
          <w:sz w:val="32"/>
          <w:szCs w:val="32"/>
        </w:rPr>
      </w:pPr>
      <w:r>
        <w:rPr>
          <w:rFonts w:ascii="仿宋_GB2312" w:eastAsia="仿宋_GB2312" w:cs="仿宋_GB2312" w:hint="eastAsia"/>
          <w:sz w:val="32"/>
          <w:szCs w:val="32"/>
        </w:rPr>
        <w:lastRenderedPageBreak/>
        <w:t>附件</w:t>
      </w:r>
      <w:r>
        <w:rPr>
          <w:rFonts w:ascii="仿宋_GB2312" w:eastAsia="仿宋_GB2312" w:cs="仿宋_GB2312"/>
          <w:sz w:val="32"/>
          <w:szCs w:val="32"/>
        </w:rPr>
        <w:t>2</w:t>
      </w:r>
      <w:r>
        <w:rPr>
          <w:rFonts w:ascii="仿宋_GB2312" w:eastAsia="仿宋_GB2312" w:cs="仿宋_GB2312" w:hint="eastAsia"/>
          <w:sz w:val="32"/>
          <w:szCs w:val="32"/>
        </w:rPr>
        <w:t>：</w:t>
      </w:r>
    </w:p>
    <w:p w:rsidR="001B0FDA" w:rsidRDefault="009D0D7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柯城区农民建房网格服务管理办法</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一条根据《柯城区关于完善农民建房服务管理体系提升农村特色风貌的实施意见》，按照“党建统领＋智慧治理”要求，建立“区、乡、村”三级农民建房网格服务管理体系。网格员是农民建房网格化管理的直接责任人，乡镇人民政府和区级网格主管部门落实监督检査责任。</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第二条建房户向网格员提出书面申请，网格长会同网格员初步审查。对符合建房条件的经公示无异议后上报；对不符合建房条件的，村网格员书面告知建房户。</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第三条乡镇人民政府会审后经公示无异议的，村级网格员直接代办审批，代领许可证发放到建房户，并督</w:t>
      </w:r>
      <w:r>
        <w:rPr>
          <w:rFonts w:ascii="仿宋_GB2312" w:eastAsia="仿宋_GB2312" w:cs="仿宋_GB2312" w:hint="eastAsia"/>
          <w:sz w:val="32"/>
          <w:szCs w:val="32"/>
        </w:rPr>
        <w:t>促建房户缴纳建房履约保证金。</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第四条村网格员代建房户提交放样申请，并全程参与建房“五到场”管理和日常巡查。</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（－）建筑放样到场管理：村网格员现场监督定位放线，统悬挂建房施工监督公示牌，并拍照存档。</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（二）基槽验线到场管理：村网格员应及时对建房户进行基槽验线，拍照存档，做好现场记录。验线不合格的督促建房户进行整改，拒不整改的，报乡镇人民政府或相关部门依法予以处理。</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（三）基础浇筑完成到场管理：村网格员在房屋基础浇</w:t>
      </w:r>
      <w:r>
        <w:rPr>
          <w:rFonts w:ascii="仿宋_GB2312" w:eastAsia="仿宋_GB2312" w:cs="仿宋_GB2312" w:hint="eastAsia"/>
          <w:sz w:val="32"/>
          <w:szCs w:val="32"/>
        </w:rPr>
        <w:lastRenderedPageBreak/>
        <w:t>筑完工后应及时进行基础复核，拍照存档，做好现场记录。复核不合格的督促建房户进行整改，拒不整改的，报乡镇人民政府或相关部门依法子以处理。</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一层完工到场管理：村网格员在房屋主体一层完成后应及时进行结构、层高复核，确保农户按图施工。发现不按图施工的，应立即制止并拍照记录，责成建房户立即整改，拒不整改的，报乡镇人民政府或相关部门依法予以处理。</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（五）竣工验收到场管理：村网格员现场初验后，代农户提出验收申请，竣工验收表与建房资料一并报乡镇人民政府备案。验收合格的，</w:t>
      </w:r>
      <w:r>
        <w:rPr>
          <w:rFonts w:ascii="仿宋_GB2312" w:eastAsia="仿宋_GB2312" w:cs="仿宋_GB2312" w:hint="eastAsia"/>
          <w:sz w:val="32"/>
          <w:szCs w:val="32"/>
        </w:rPr>
        <w:t>由村网格员代办产权登记。</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第五条村级网格内建房户未按图施工出现以下情形之ー的，暂停该网格所有农户建房审批，先期整改到位；整改不到位的，暂停受理该网格农户建房审批一年，并追究相关人员责任。</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（－）放样后移位的；</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（二）基础验线超占地面积的；</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（三）擅自改变农房外立面风貌的；</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（四）农房檐口及屋脊高度超过审批高度的；</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（五）其他不符合农民建房规定的情形。</w:t>
      </w:r>
    </w:p>
    <w:p w:rsidR="001B0FDA" w:rsidRDefault="009D0D72">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第六条</w:t>
      </w:r>
      <w:r>
        <w:rPr>
          <w:rFonts w:ascii="仿宋_GB2312" w:eastAsia="仿宋_GB2312" w:cs="仿宋_GB2312" w:hint="eastAsia"/>
          <w:sz w:val="32"/>
          <w:szCs w:val="32"/>
        </w:rPr>
        <w:t>各乡镇人民政府要全力推行农民建房网格化服务机制，组织业务培训，落实专人，明确职责，制定网格考核办法。村级网格在农民建房服务管理过程中未出现第五条所列问题的村级网格员、网格长年度考评给予奖励。</w:t>
      </w:r>
    </w:p>
    <w:p w:rsidR="001B0FDA" w:rsidRDefault="009D0D72">
      <w:pPr>
        <w:rPr>
          <w:rFonts w:ascii="仿宋_GB2312" w:eastAsia="仿宋_GB2312" w:cs="仿宋_GB2312"/>
          <w:sz w:val="32"/>
          <w:szCs w:val="32"/>
        </w:rPr>
      </w:pPr>
      <w:r>
        <w:rPr>
          <w:rFonts w:ascii="仿宋_GB2312" w:eastAsia="仿宋_GB2312" w:cs="仿宋_GB2312" w:hint="eastAsia"/>
          <w:sz w:val="32"/>
          <w:szCs w:val="32"/>
        </w:rPr>
        <w:lastRenderedPageBreak/>
        <w:t>附件</w:t>
      </w:r>
      <w:r>
        <w:rPr>
          <w:rFonts w:ascii="仿宋_GB2312" w:eastAsia="仿宋_GB2312" w:cs="仿宋_GB2312" w:hint="eastAsia"/>
          <w:sz w:val="32"/>
          <w:szCs w:val="32"/>
        </w:rPr>
        <w:t>3</w:t>
      </w:r>
      <w:r>
        <w:rPr>
          <w:rFonts w:ascii="仿宋_GB2312" w:eastAsia="仿宋_GB2312" w:cs="仿宋_GB2312" w:hint="eastAsia"/>
          <w:sz w:val="32"/>
          <w:szCs w:val="32"/>
        </w:rPr>
        <w:t>：</w:t>
      </w:r>
    </w:p>
    <w:p w:rsidR="001B0FDA" w:rsidRDefault="009D0D72">
      <w:pPr>
        <w:jc w:val="center"/>
        <w:rPr>
          <w:rFonts w:ascii="仿宋_GB2312" w:eastAsia="仿宋_GB2312" w:cs="Times New Roman"/>
          <w:sz w:val="32"/>
          <w:szCs w:val="32"/>
        </w:rPr>
      </w:pPr>
      <w:r>
        <w:rPr>
          <w:rFonts w:ascii="仿宋_GB2312" w:eastAsia="仿宋_GB2312" w:cs="仿宋_GB2312" w:hint="eastAsia"/>
          <w:sz w:val="32"/>
          <w:szCs w:val="32"/>
        </w:rPr>
        <w:t>乡（镇）农民建房审批会审表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812"/>
        <w:gridCol w:w="2130"/>
        <w:gridCol w:w="1129"/>
        <w:gridCol w:w="1001"/>
        <w:gridCol w:w="2132"/>
      </w:tblGrid>
      <w:tr w:rsidR="001B0FDA">
        <w:tc>
          <w:tcPr>
            <w:tcW w:w="8522" w:type="dxa"/>
            <w:gridSpan w:val="6"/>
          </w:tcPr>
          <w:p w:rsidR="001B0FDA" w:rsidRDefault="009D0D72">
            <w:pPr>
              <w:jc w:val="center"/>
              <w:rPr>
                <w:rFonts w:ascii="仿宋_GB2312" w:eastAsia="仿宋_GB2312" w:cs="Times New Roman"/>
                <w:sz w:val="32"/>
                <w:szCs w:val="32"/>
              </w:rPr>
            </w:pPr>
            <w:r>
              <w:rPr>
                <w:rFonts w:ascii="黑体" w:eastAsia="黑体" w:hAnsi="黑体" w:cs="黑体" w:hint="eastAsia"/>
                <w:sz w:val="32"/>
                <w:szCs w:val="32"/>
              </w:rPr>
              <w:t>会审内容</w:t>
            </w:r>
          </w:p>
        </w:tc>
      </w:tr>
      <w:tr w:rsidR="001B0FDA">
        <w:tc>
          <w:tcPr>
            <w:tcW w:w="2130" w:type="dxa"/>
            <w:gridSpan w:val="2"/>
          </w:tcPr>
          <w:p w:rsidR="001B0FDA" w:rsidRDefault="009D0D72">
            <w:pPr>
              <w:jc w:val="center"/>
              <w:rPr>
                <w:rFonts w:ascii="仿宋_GB2312" w:eastAsia="仿宋_GB2312" w:cs="Times New Roman"/>
                <w:sz w:val="32"/>
                <w:szCs w:val="32"/>
              </w:rPr>
            </w:pPr>
            <w:r>
              <w:rPr>
                <w:rFonts w:ascii="仿宋_GB2312" w:eastAsia="仿宋_GB2312" w:cs="仿宋_GB2312" w:hint="eastAsia"/>
                <w:sz w:val="32"/>
                <w:szCs w:val="32"/>
              </w:rPr>
              <w:t>会审时间</w:t>
            </w:r>
          </w:p>
        </w:tc>
        <w:tc>
          <w:tcPr>
            <w:tcW w:w="6392" w:type="dxa"/>
            <w:gridSpan w:val="4"/>
          </w:tcPr>
          <w:p w:rsidR="001B0FDA" w:rsidRDefault="001B0FDA">
            <w:pPr>
              <w:rPr>
                <w:rFonts w:ascii="仿宋_GB2312" w:eastAsia="仿宋_GB2312" w:cs="Times New Roman"/>
                <w:sz w:val="32"/>
                <w:szCs w:val="32"/>
              </w:rPr>
            </w:pPr>
          </w:p>
        </w:tc>
      </w:tr>
      <w:tr w:rsidR="001B0FDA">
        <w:trPr>
          <w:trHeight w:val="593"/>
        </w:trPr>
        <w:tc>
          <w:tcPr>
            <w:tcW w:w="1318" w:type="dxa"/>
          </w:tcPr>
          <w:p w:rsidR="001B0FDA" w:rsidRDefault="009D0D72">
            <w:pPr>
              <w:jc w:val="center"/>
              <w:rPr>
                <w:rFonts w:ascii="宋体" w:cs="Times New Roman"/>
                <w:sz w:val="32"/>
                <w:szCs w:val="32"/>
              </w:rPr>
            </w:pPr>
            <w:r>
              <w:rPr>
                <w:rFonts w:ascii="宋体" w:hAnsi="宋体" w:cs="宋体" w:hint="eastAsia"/>
                <w:sz w:val="32"/>
                <w:szCs w:val="32"/>
              </w:rPr>
              <w:t>序号</w:t>
            </w:r>
          </w:p>
        </w:tc>
        <w:tc>
          <w:tcPr>
            <w:tcW w:w="4071" w:type="dxa"/>
            <w:gridSpan w:val="3"/>
          </w:tcPr>
          <w:p w:rsidR="001B0FDA" w:rsidRDefault="009D0D72">
            <w:pPr>
              <w:jc w:val="center"/>
              <w:rPr>
                <w:rFonts w:ascii="宋体" w:cs="Times New Roman"/>
                <w:sz w:val="32"/>
                <w:szCs w:val="32"/>
              </w:rPr>
            </w:pPr>
            <w:r>
              <w:rPr>
                <w:rFonts w:ascii="宋体" w:hAnsi="宋体" w:cs="宋体" w:hint="eastAsia"/>
                <w:sz w:val="32"/>
                <w:szCs w:val="32"/>
              </w:rPr>
              <w:t>申请建房人员</w:t>
            </w:r>
          </w:p>
        </w:tc>
        <w:tc>
          <w:tcPr>
            <w:tcW w:w="3133" w:type="dxa"/>
            <w:gridSpan w:val="2"/>
          </w:tcPr>
          <w:p w:rsidR="001B0FDA" w:rsidRDefault="009D0D72">
            <w:pPr>
              <w:jc w:val="center"/>
              <w:rPr>
                <w:rFonts w:ascii="宋体" w:cs="Times New Roman"/>
                <w:sz w:val="32"/>
                <w:szCs w:val="32"/>
              </w:rPr>
            </w:pPr>
            <w:r>
              <w:rPr>
                <w:rFonts w:ascii="宋体" w:hAnsi="宋体" w:cs="宋体" w:hint="eastAsia"/>
                <w:sz w:val="32"/>
                <w:szCs w:val="32"/>
              </w:rPr>
              <w:t>会审意见</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1</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2</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3</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4</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5</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6</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7</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8</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9</w:t>
            </w:r>
          </w:p>
          <w:p w:rsidR="001B0FDA" w:rsidRDefault="001B0FDA">
            <w:pPr>
              <w:jc w:val="center"/>
              <w:rPr>
                <w:rFonts w:ascii="宋体" w:cs="Times New Roman"/>
                <w:sz w:val="32"/>
                <w:szCs w:val="32"/>
              </w:rPr>
            </w:pP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rPr>
          <w:trHeight w:hRule="exact" w:val="737"/>
        </w:trPr>
        <w:tc>
          <w:tcPr>
            <w:tcW w:w="1318" w:type="dxa"/>
            <w:vAlign w:val="center"/>
          </w:tcPr>
          <w:p w:rsidR="001B0FDA" w:rsidRDefault="009D0D72">
            <w:pPr>
              <w:jc w:val="center"/>
              <w:rPr>
                <w:rFonts w:ascii="宋体" w:cs="Times New Roman"/>
                <w:sz w:val="32"/>
                <w:szCs w:val="32"/>
              </w:rPr>
            </w:pPr>
            <w:r>
              <w:rPr>
                <w:rFonts w:ascii="宋体" w:hAnsi="宋体" w:cs="宋体"/>
                <w:sz w:val="32"/>
                <w:szCs w:val="32"/>
              </w:rPr>
              <w:t>10</w:t>
            </w:r>
          </w:p>
        </w:tc>
        <w:tc>
          <w:tcPr>
            <w:tcW w:w="4071" w:type="dxa"/>
            <w:gridSpan w:val="3"/>
          </w:tcPr>
          <w:p w:rsidR="001B0FDA" w:rsidRDefault="009D0D72">
            <w:pPr>
              <w:rPr>
                <w:rFonts w:ascii="宋体" w:cs="Times New Roman"/>
                <w:sz w:val="32"/>
                <w:szCs w:val="32"/>
                <w:u w:val="single"/>
              </w:rPr>
            </w:pPr>
            <w:r>
              <w:rPr>
                <w:rFonts w:ascii="宋体" w:hAnsi="宋体" w:cs="宋体" w:hint="eastAsia"/>
                <w:sz w:val="32"/>
                <w:szCs w:val="32"/>
              </w:rPr>
              <w:t>村户</w:t>
            </w:r>
          </w:p>
        </w:tc>
        <w:tc>
          <w:tcPr>
            <w:tcW w:w="3133" w:type="dxa"/>
            <w:gridSpan w:val="2"/>
          </w:tcPr>
          <w:p w:rsidR="001B0FDA" w:rsidRDefault="009D0D72">
            <w:pPr>
              <w:rPr>
                <w:rFonts w:ascii="宋体" w:cs="Times New Roman"/>
                <w:sz w:val="32"/>
                <w:szCs w:val="32"/>
              </w:rPr>
            </w:pPr>
            <w:r>
              <w:rPr>
                <w:rFonts w:ascii="宋体" w:hAnsi="Wingdings 2" w:cs="Times New Roman" w:hint="eastAsia"/>
                <w:sz w:val="32"/>
                <w:szCs w:val="32"/>
              </w:rPr>
              <w:sym w:font="Wingdings 2" w:char="F0A3"/>
            </w:r>
            <w:r>
              <w:rPr>
                <w:rFonts w:ascii="宋体" w:hAnsi="宋体" w:cs="宋体" w:hint="eastAsia"/>
                <w:sz w:val="32"/>
                <w:szCs w:val="32"/>
              </w:rPr>
              <w:t>同意</w:t>
            </w:r>
            <w:r>
              <w:rPr>
                <w:rFonts w:ascii="宋体" w:hAnsi="Wingdings 2" w:cs="Times New Roman" w:hint="eastAsia"/>
                <w:sz w:val="32"/>
                <w:szCs w:val="32"/>
              </w:rPr>
              <w:sym w:font="Wingdings 2" w:char="F0A3"/>
            </w:r>
            <w:r>
              <w:rPr>
                <w:rFonts w:ascii="宋体" w:hAnsi="宋体" w:cs="宋体" w:hint="eastAsia"/>
                <w:sz w:val="32"/>
                <w:szCs w:val="32"/>
              </w:rPr>
              <w:t>不同意</w:t>
            </w:r>
          </w:p>
        </w:tc>
      </w:tr>
      <w:tr w:rsidR="001B0FDA">
        <w:tc>
          <w:tcPr>
            <w:tcW w:w="2130" w:type="dxa"/>
            <w:gridSpan w:val="2"/>
          </w:tcPr>
          <w:p w:rsidR="001B0FDA" w:rsidRDefault="009D0D72">
            <w:pPr>
              <w:jc w:val="center"/>
              <w:rPr>
                <w:rFonts w:ascii="宋体" w:cs="Times New Roman"/>
                <w:b/>
                <w:bCs/>
                <w:sz w:val="30"/>
                <w:szCs w:val="30"/>
              </w:rPr>
            </w:pPr>
            <w:r>
              <w:rPr>
                <w:rFonts w:ascii="宋体" w:hAnsi="宋体" w:cs="宋体" w:hint="eastAsia"/>
                <w:b/>
                <w:bCs/>
                <w:sz w:val="30"/>
                <w:szCs w:val="30"/>
              </w:rPr>
              <w:t>行政执法队</w:t>
            </w:r>
          </w:p>
        </w:tc>
        <w:tc>
          <w:tcPr>
            <w:tcW w:w="2130" w:type="dxa"/>
          </w:tcPr>
          <w:p w:rsidR="001B0FDA" w:rsidRDefault="009D0D72">
            <w:pPr>
              <w:jc w:val="center"/>
              <w:rPr>
                <w:rFonts w:ascii="宋体" w:cs="Times New Roman"/>
                <w:b/>
                <w:bCs/>
                <w:sz w:val="30"/>
                <w:szCs w:val="30"/>
              </w:rPr>
            </w:pPr>
            <w:r>
              <w:rPr>
                <w:rFonts w:ascii="宋体" w:hAnsi="宋体" w:cs="宋体" w:hint="eastAsia"/>
                <w:b/>
                <w:bCs/>
                <w:sz w:val="30"/>
                <w:szCs w:val="30"/>
              </w:rPr>
              <w:t>规划站</w:t>
            </w:r>
          </w:p>
        </w:tc>
        <w:tc>
          <w:tcPr>
            <w:tcW w:w="2130" w:type="dxa"/>
            <w:gridSpan w:val="2"/>
          </w:tcPr>
          <w:p w:rsidR="001B0FDA" w:rsidRDefault="009D0D72">
            <w:pPr>
              <w:jc w:val="center"/>
              <w:rPr>
                <w:rFonts w:ascii="宋体" w:cs="Times New Roman"/>
                <w:b/>
                <w:bCs/>
                <w:sz w:val="30"/>
                <w:szCs w:val="30"/>
              </w:rPr>
            </w:pPr>
            <w:r>
              <w:rPr>
                <w:rFonts w:ascii="宋体" w:hAnsi="宋体" w:cs="宋体" w:hint="eastAsia"/>
                <w:b/>
                <w:bCs/>
                <w:sz w:val="30"/>
                <w:szCs w:val="30"/>
              </w:rPr>
              <w:t>国土所</w:t>
            </w:r>
          </w:p>
        </w:tc>
        <w:tc>
          <w:tcPr>
            <w:tcW w:w="2132" w:type="dxa"/>
          </w:tcPr>
          <w:p w:rsidR="001B0FDA" w:rsidRDefault="009D0D72">
            <w:pPr>
              <w:jc w:val="center"/>
              <w:rPr>
                <w:rFonts w:ascii="宋体" w:cs="Times New Roman"/>
                <w:b/>
                <w:bCs/>
                <w:sz w:val="30"/>
                <w:szCs w:val="30"/>
              </w:rPr>
            </w:pPr>
            <w:r>
              <w:rPr>
                <w:rFonts w:ascii="宋体" w:hAnsi="宋体" w:cs="宋体" w:hint="eastAsia"/>
                <w:b/>
                <w:bCs/>
                <w:sz w:val="30"/>
                <w:szCs w:val="30"/>
              </w:rPr>
              <w:t>乡（镇）政府</w:t>
            </w:r>
          </w:p>
        </w:tc>
      </w:tr>
      <w:tr w:rsidR="001B0FDA">
        <w:trPr>
          <w:trHeight w:val="2274"/>
        </w:trPr>
        <w:tc>
          <w:tcPr>
            <w:tcW w:w="2130" w:type="dxa"/>
            <w:gridSpan w:val="2"/>
          </w:tcPr>
          <w:p w:rsidR="001B0FDA" w:rsidRDefault="009D0D72">
            <w:pPr>
              <w:rPr>
                <w:rFonts w:ascii="宋体" w:cs="Times New Roman"/>
                <w:sz w:val="32"/>
                <w:szCs w:val="32"/>
                <w:u w:val="single"/>
              </w:rPr>
            </w:pPr>
            <w:r>
              <w:rPr>
                <w:rFonts w:ascii="宋体" w:hAnsi="宋体" w:cs="宋体" w:hint="eastAsia"/>
                <w:sz w:val="32"/>
                <w:szCs w:val="32"/>
              </w:rPr>
              <w:t>会审人：</w:t>
            </w:r>
          </w:p>
        </w:tc>
        <w:tc>
          <w:tcPr>
            <w:tcW w:w="2130" w:type="dxa"/>
          </w:tcPr>
          <w:p w:rsidR="001B0FDA" w:rsidRDefault="009D0D72">
            <w:pPr>
              <w:jc w:val="left"/>
              <w:rPr>
                <w:rFonts w:ascii="宋体" w:cs="Times New Roman"/>
                <w:sz w:val="32"/>
                <w:szCs w:val="32"/>
                <w:u w:val="single"/>
              </w:rPr>
            </w:pPr>
            <w:r>
              <w:rPr>
                <w:rFonts w:ascii="宋体" w:hAnsi="宋体" w:cs="宋体" w:hint="eastAsia"/>
                <w:sz w:val="32"/>
                <w:szCs w:val="32"/>
              </w:rPr>
              <w:t>会审人：</w:t>
            </w:r>
          </w:p>
        </w:tc>
        <w:tc>
          <w:tcPr>
            <w:tcW w:w="2130" w:type="dxa"/>
            <w:gridSpan w:val="2"/>
          </w:tcPr>
          <w:p w:rsidR="001B0FDA" w:rsidRDefault="009D0D72">
            <w:pPr>
              <w:jc w:val="left"/>
              <w:rPr>
                <w:rFonts w:ascii="宋体" w:cs="Times New Roman"/>
                <w:sz w:val="32"/>
                <w:szCs w:val="32"/>
                <w:u w:val="single"/>
              </w:rPr>
            </w:pPr>
            <w:r>
              <w:rPr>
                <w:rFonts w:ascii="宋体" w:hAnsi="宋体" w:cs="宋体" w:hint="eastAsia"/>
                <w:sz w:val="32"/>
                <w:szCs w:val="32"/>
              </w:rPr>
              <w:t>会审人：</w:t>
            </w:r>
          </w:p>
        </w:tc>
        <w:tc>
          <w:tcPr>
            <w:tcW w:w="2132" w:type="dxa"/>
          </w:tcPr>
          <w:p w:rsidR="001B0FDA" w:rsidRDefault="009D0D72">
            <w:pPr>
              <w:jc w:val="left"/>
              <w:rPr>
                <w:rFonts w:ascii="宋体" w:cs="Times New Roman"/>
                <w:sz w:val="32"/>
                <w:szCs w:val="32"/>
                <w:u w:val="single"/>
              </w:rPr>
            </w:pPr>
            <w:r>
              <w:rPr>
                <w:rFonts w:ascii="宋体" w:hAnsi="宋体" w:cs="宋体" w:hint="eastAsia"/>
                <w:sz w:val="32"/>
                <w:szCs w:val="32"/>
              </w:rPr>
              <w:t>会审人：</w:t>
            </w:r>
          </w:p>
        </w:tc>
      </w:tr>
    </w:tbl>
    <w:p w:rsidR="001B0FDA" w:rsidRDefault="001B0FDA">
      <w:pPr>
        <w:rPr>
          <w:rFonts w:ascii="仿宋_GB2312" w:eastAsia="仿宋_GB2312" w:cs="Times New Roman"/>
          <w:sz w:val="32"/>
          <w:szCs w:val="32"/>
        </w:rPr>
        <w:sectPr w:rsidR="001B0FDA">
          <w:footerReference w:type="default" r:id="rId9"/>
          <w:pgSz w:w="11906" w:h="16838"/>
          <w:pgMar w:top="1440" w:right="1800" w:bottom="1440" w:left="1800" w:header="851" w:footer="992" w:gutter="0"/>
          <w:cols w:space="425"/>
          <w:docGrid w:type="lines" w:linePitch="312"/>
        </w:sectPr>
      </w:pPr>
    </w:p>
    <w:p w:rsidR="001B0FDA" w:rsidRDefault="001B0FDA">
      <w:pPr>
        <w:spacing w:line="500" w:lineRule="exact"/>
        <w:jc w:val="center"/>
        <w:rPr>
          <w:rFonts w:ascii="宋体" w:cs="Times New Roman"/>
          <w:sz w:val="44"/>
          <w:szCs w:val="44"/>
        </w:rPr>
      </w:pPr>
    </w:p>
    <w:p w:rsidR="001B0FDA" w:rsidRDefault="001B0FDA">
      <w:pPr>
        <w:spacing w:line="500" w:lineRule="exact"/>
        <w:jc w:val="center"/>
        <w:rPr>
          <w:rFonts w:ascii="宋体" w:cs="Times New Roman"/>
          <w:sz w:val="44"/>
          <w:szCs w:val="44"/>
        </w:rPr>
      </w:pPr>
    </w:p>
    <w:p w:rsidR="001B0FDA" w:rsidRDefault="001B0FDA">
      <w:pPr>
        <w:spacing w:line="500" w:lineRule="exact"/>
        <w:jc w:val="center"/>
        <w:rPr>
          <w:rFonts w:ascii="宋体" w:cs="Times New Roman"/>
          <w:sz w:val="44"/>
          <w:szCs w:val="44"/>
        </w:rPr>
      </w:pPr>
    </w:p>
    <w:p w:rsidR="001B0FDA" w:rsidRDefault="009D0D72">
      <w:pPr>
        <w:spacing w:line="500" w:lineRule="exact"/>
        <w:jc w:val="center"/>
        <w:rPr>
          <w:rFonts w:cs="Times New Roman"/>
          <w:sz w:val="44"/>
          <w:szCs w:val="44"/>
        </w:rPr>
      </w:pPr>
      <w:r>
        <w:rPr>
          <w:rFonts w:ascii="宋体" w:hAnsi="宋体" w:cs="宋体" w:hint="eastAsia"/>
          <w:sz w:val="44"/>
          <w:szCs w:val="44"/>
        </w:rPr>
        <w:t>农民建房审批所需资料</w:t>
      </w:r>
    </w:p>
    <w:p w:rsidR="001B0FDA" w:rsidRDefault="001B0FDA">
      <w:pPr>
        <w:spacing w:line="500" w:lineRule="exact"/>
        <w:jc w:val="center"/>
        <w:rPr>
          <w:rFonts w:cs="Times New Roman"/>
          <w:sz w:val="44"/>
          <w:szCs w:val="44"/>
        </w:rPr>
      </w:pPr>
    </w:p>
    <w:p w:rsidR="001B0FDA" w:rsidRDefault="009D0D72">
      <w:pPr>
        <w:spacing w:line="500" w:lineRule="exact"/>
        <w:rPr>
          <w:rFonts w:ascii="宋体" w:cs="Times New Roman"/>
          <w:sz w:val="32"/>
          <w:szCs w:val="32"/>
        </w:rPr>
      </w:pPr>
      <w:r>
        <w:rPr>
          <w:rFonts w:ascii="宋体" w:hAnsi="宋体" w:cs="宋体" w:hint="eastAsia"/>
          <w:sz w:val="32"/>
          <w:szCs w:val="32"/>
        </w:rPr>
        <w:t>一、规划所需资料</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、建房户建房书面申请（申请中需有村委会同意意见）；</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、建房户身份证明；</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、使用土地有关证明材料（原土地使用证或建设用地批准通知书）；</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、四邻意见、四邻协议书（须标明拟建房屋四至的现状物、尺寸关系等情况，</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含四邻同意意见）（一份）；</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、建房履约协议；</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6</w:t>
      </w:r>
      <w:r>
        <w:rPr>
          <w:rFonts w:ascii="仿宋_GB2312" w:eastAsia="仿宋_GB2312" w:hAnsi="宋体" w:cs="仿宋_GB2312" w:hint="eastAsia"/>
          <w:sz w:val="28"/>
          <w:szCs w:val="28"/>
        </w:rPr>
        <w:t>、村庄规划图（须标注具体建设位置）；</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7</w:t>
      </w:r>
      <w:r>
        <w:rPr>
          <w:rFonts w:ascii="仿宋_GB2312" w:eastAsia="仿宋_GB2312" w:hAnsi="宋体" w:cs="仿宋_GB2312" w:hint="eastAsia"/>
          <w:sz w:val="28"/>
          <w:szCs w:val="28"/>
        </w:rPr>
        <w:t>、柯城区农民建房审批表（一式六份）；</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8</w:t>
      </w:r>
      <w:r>
        <w:rPr>
          <w:rFonts w:ascii="仿宋_GB2312" w:eastAsia="仿宋_GB2312" w:hAnsi="宋体" w:cs="仿宋_GB2312" w:hint="eastAsia"/>
          <w:sz w:val="28"/>
          <w:szCs w:val="28"/>
        </w:rPr>
        <w:t>、农房建设工程施工图（一份）；</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9</w:t>
      </w:r>
      <w:r>
        <w:rPr>
          <w:rFonts w:ascii="仿宋_GB2312" w:eastAsia="仿宋_GB2312" w:hAnsi="宋体" w:cs="仿宋_GB2312" w:hint="eastAsia"/>
          <w:sz w:val="28"/>
          <w:szCs w:val="28"/>
        </w:rPr>
        <w:t>、公告材料（一份）。</w:t>
      </w:r>
    </w:p>
    <w:p w:rsidR="001B0FDA" w:rsidRDefault="009D0D72">
      <w:pPr>
        <w:spacing w:line="500" w:lineRule="exact"/>
        <w:rPr>
          <w:rFonts w:cs="Times New Roman"/>
          <w:sz w:val="32"/>
          <w:szCs w:val="32"/>
        </w:rPr>
      </w:pPr>
      <w:r>
        <w:rPr>
          <w:rFonts w:ascii="宋体" w:hAnsi="宋体" w:cs="宋体" w:hint="eastAsia"/>
          <w:sz w:val="32"/>
          <w:szCs w:val="32"/>
        </w:rPr>
        <w:t>二、国土所需资料</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、申请建房户户主身份证复印件；</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、申请建房户户口本复印件；</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、原有房屋出并或拆除证明（拆旧建新或异地迁建户需提供）；</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、土地利用总体规划图、土地利用现状图局部局（带</w:t>
      </w:r>
      <w:r>
        <w:rPr>
          <w:rFonts w:ascii="仿宋_GB2312" w:eastAsia="仿宋_GB2312" w:hAnsi="宋体" w:cs="仿宋_GB2312"/>
          <w:sz w:val="28"/>
          <w:szCs w:val="28"/>
        </w:rPr>
        <w:t>80</w:t>
      </w:r>
      <w:r>
        <w:rPr>
          <w:rFonts w:ascii="仿宋_GB2312" w:eastAsia="仿宋_GB2312" w:hAnsi="宋体" w:cs="仿宋_GB2312" w:hint="eastAsia"/>
          <w:sz w:val="28"/>
          <w:szCs w:val="28"/>
        </w:rPr>
        <w:t>座标系，使用存量</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建设用地户需提供）；</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、其他需要提供的材料。</w:t>
      </w:r>
    </w:p>
    <w:p w:rsidR="001B0FDA" w:rsidRDefault="009D0D72">
      <w:pPr>
        <w:spacing w:line="500" w:lineRule="exact"/>
        <w:rPr>
          <w:rFonts w:cs="Times New Roman"/>
        </w:rPr>
      </w:pPr>
      <w:r>
        <w:rPr>
          <w:rFonts w:ascii="宋体" w:hAnsi="宋体" w:cs="宋体" w:hint="eastAsia"/>
          <w:sz w:val="32"/>
          <w:szCs w:val="32"/>
        </w:rPr>
        <w:t>三、填表要求</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、本表填写必须内容齐全，数据正确，不涂改和复制，否则无效；</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、本表内容、图样由国土所、规划站填报，并对填报情况的真实性负责；</w:t>
      </w:r>
    </w:p>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、本表一式六份（规划、国土、综合执法、建房户各一份，乡镇二份）。</w:t>
      </w:r>
    </w:p>
    <w:p w:rsidR="001B0FDA" w:rsidRDefault="001B0FDA">
      <w:pPr>
        <w:rPr>
          <w:rFonts w:ascii="仿宋_GB2312" w:eastAsia="仿宋_GB2312" w:hAnsi="宋体" w:cs="Times New Roman"/>
          <w:sz w:val="32"/>
          <w:szCs w:val="32"/>
        </w:rPr>
      </w:pPr>
    </w:p>
    <w:p w:rsidR="001B0FDA" w:rsidRDefault="001B0FDA">
      <w:pPr>
        <w:jc w:val="left"/>
        <w:rPr>
          <w:rFonts w:ascii="宋体" w:eastAsia="仿宋" w:hAnsi="宋体" w:cs="Times New Roman"/>
          <w:b/>
          <w:bCs/>
          <w:sz w:val="28"/>
          <w:szCs w:val="28"/>
        </w:rPr>
      </w:pPr>
    </w:p>
    <w:p w:rsidR="001B0FDA" w:rsidRDefault="001B0FDA">
      <w:pPr>
        <w:jc w:val="left"/>
        <w:rPr>
          <w:rFonts w:ascii="宋体" w:eastAsia="仿宋" w:hAnsi="宋体" w:cs="Times New Roman"/>
          <w:b/>
          <w:bCs/>
          <w:sz w:val="28"/>
          <w:szCs w:val="28"/>
        </w:rPr>
      </w:pPr>
    </w:p>
    <w:p w:rsidR="001B0FDA" w:rsidRDefault="001B0FDA">
      <w:pPr>
        <w:rPr>
          <w:rFonts w:ascii="方正小标宋简体" w:eastAsia="方正小标宋简体" w:hAnsi="方正小标宋简体" w:cs="Times New Roman"/>
          <w:b/>
          <w:bCs/>
          <w:spacing w:val="34"/>
          <w:sz w:val="72"/>
          <w:szCs w:val="72"/>
        </w:rPr>
      </w:pPr>
    </w:p>
    <w:p w:rsidR="001B0FDA" w:rsidRDefault="009D0D72">
      <w:pPr>
        <w:jc w:val="center"/>
        <w:rPr>
          <w:rFonts w:ascii="方正小标宋简体" w:eastAsia="方正小标宋简体" w:hAnsi="方正小标宋简体" w:cs="Times New Roman"/>
          <w:b/>
          <w:bCs/>
          <w:spacing w:val="34"/>
          <w:sz w:val="72"/>
          <w:szCs w:val="72"/>
        </w:rPr>
      </w:pPr>
      <w:r>
        <w:rPr>
          <w:rFonts w:ascii="方正小标宋简体" w:eastAsia="方正小标宋简体" w:hAnsi="方正小标宋简体" w:cs="方正小标宋简体" w:hint="eastAsia"/>
          <w:b/>
          <w:bCs/>
          <w:spacing w:val="34"/>
          <w:sz w:val="72"/>
          <w:szCs w:val="72"/>
        </w:rPr>
        <w:t>柯城区农民建房审批表</w:t>
      </w:r>
    </w:p>
    <w:p w:rsidR="001B0FDA" w:rsidRDefault="001B0FDA">
      <w:pPr>
        <w:spacing w:line="500" w:lineRule="exact"/>
        <w:ind w:firstLineChars="200" w:firstLine="480"/>
        <w:rPr>
          <w:rFonts w:ascii="仿宋_GB2312" w:eastAsia="仿宋_GB2312" w:hAnsi="宋体" w:cs="Times New Roman"/>
          <w:sz w:val="24"/>
          <w:szCs w:val="24"/>
        </w:rPr>
      </w:pPr>
    </w:p>
    <w:p w:rsidR="001B0FDA" w:rsidRDefault="001B0FDA">
      <w:pPr>
        <w:spacing w:line="500" w:lineRule="exact"/>
        <w:ind w:firstLineChars="200" w:firstLine="640"/>
        <w:jc w:val="center"/>
        <w:rPr>
          <w:rFonts w:ascii="仿宋_GB2312" w:eastAsia="仿宋_GB2312" w:hAnsi="宋体" w:cs="Times New Roman"/>
          <w:sz w:val="32"/>
          <w:szCs w:val="32"/>
        </w:rPr>
      </w:pPr>
    </w:p>
    <w:p w:rsidR="001B0FDA" w:rsidRDefault="009D0D72">
      <w:pPr>
        <w:spacing w:line="500" w:lineRule="exact"/>
        <w:ind w:firstLineChars="600" w:firstLine="1920"/>
        <w:rPr>
          <w:rFonts w:ascii="仿宋_GB2312" w:eastAsia="仿宋_GB2312" w:hAnsi="宋体" w:cs="Times New Roman"/>
          <w:sz w:val="32"/>
          <w:szCs w:val="32"/>
        </w:rPr>
      </w:pPr>
      <w:r>
        <w:rPr>
          <w:rFonts w:ascii="仿宋_GB2312" w:eastAsia="仿宋_GB2312" w:hAnsi="宋体" w:cs="仿宋_GB2312" w:hint="eastAsia"/>
          <w:sz w:val="32"/>
          <w:szCs w:val="32"/>
        </w:rPr>
        <w:t>编号：乡（镇）农建字〔〕第号</w:t>
      </w: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9D0D72">
      <w:pPr>
        <w:spacing w:line="500" w:lineRule="exact"/>
        <w:ind w:firstLineChars="600" w:firstLine="1920"/>
        <w:rPr>
          <w:rFonts w:ascii="仿宋_GB2312" w:eastAsia="仿宋_GB2312" w:hAnsi="宋体" w:cs="仿宋_GB2312"/>
          <w:sz w:val="32"/>
          <w:szCs w:val="32"/>
        </w:rPr>
      </w:pPr>
      <w:r>
        <w:rPr>
          <w:rFonts w:ascii="仿宋_GB2312" w:eastAsia="仿宋_GB2312" w:hAnsi="宋体" w:cs="仿宋_GB2312" w:hint="eastAsia"/>
          <w:sz w:val="32"/>
          <w:szCs w:val="32"/>
        </w:rPr>
        <w:t>柯城区乡（镇）村</w:t>
      </w:r>
    </w:p>
    <w:p w:rsidR="001B0FDA" w:rsidRDefault="001B0FDA">
      <w:pPr>
        <w:spacing w:line="500" w:lineRule="exact"/>
        <w:ind w:firstLineChars="600" w:firstLine="1920"/>
        <w:rPr>
          <w:rFonts w:ascii="仿宋_GB2312" w:eastAsia="仿宋_GB2312" w:hAnsi="宋体" w:cs="仿宋_GB2312"/>
          <w:sz w:val="32"/>
          <w:szCs w:val="32"/>
        </w:rPr>
      </w:pPr>
    </w:p>
    <w:p w:rsidR="001B0FDA" w:rsidRDefault="009D0D72">
      <w:pPr>
        <w:spacing w:line="500" w:lineRule="exact"/>
        <w:ind w:firstLineChars="600" w:firstLine="1920"/>
        <w:rPr>
          <w:rFonts w:ascii="仿宋_GB2312" w:eastAsia="仿宋_GB2312" w:hAnsi="宋体" w:cs="Times New Roman"/>
          <w:sz w:val="32"/>
          <w:szCs w:val="32"/>
        </w:rPr>
      </w:pPr>
      <w:r>
        <w:rPr>
          <w:rFonts w:ascii="仿宋_GB2312" w:eastAsia="仿宋_GB2312" w:hAnsi="宋体" w:cs="仿宋_GB2312" w:hint="eastAsia"/>
          <w:sz w:val="32"/>
          <w:szCs w:val="32"/>
        </w:rPr>
        <w:t>申请建房户主：（盖章）</w:t>
      </w: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9D0D72">
      <w:pPr>
        <w:spacing w:line="500" w:lineRule="exact"/>
        <w:ind w:firstLineChars="600" w:firstLine="1920"/>
        <w:rPr>
          <w:rFonts w:ascii="仿宋_GB2312" w:eastAsia="仿宋_GB2312" w:hAnsi="宋体" w:cs="Times New Roman"/>
          <w:sz w:val="32"/>
          <w:szCs w:val="32"/>
          <w:u w:val="single"/>
        </w:rPr>
      </w:pPr>
      <w:r>
        <w:rPr>
          <w:rFonts w:ascii="仿宋_GB2312" w:eastAsia="仿宋_GB2312" w:hAnsi="宋体" w:cs="仿宋_GB2312" w:hint="eastAsia"/>
          <w:sz w:val="32"/>
          <w:szCs w:val="32"/>
        </w:rPr>
        <w:t>联系号码：</w:t>
      </w:r>
    </w:p>
    <w:p w:rsidR="001B0FDA" w:rsidRDefault="001B0FDA">
      <w:pPr>
        <w:spacing w:line="500" w:lineRule="exact"/>
        <w:ind w:firstLineChars="800" w:firstLine="256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1B0FDA">
      <w:pPr>
        <w:spacing w:line="500" w:lineRule="exact"/>
        <w:ind w:firstLineChars="600" w:firstLine="1920"/>
        <w:rPr>
          <w:rFonts w:ascii="仿宋_GB2312" w:eastAsia="仿宋_GB2312" w:hAnsi="宋体" w:cs="Times New Roman"/>
          <w:sz w:val="32"/>
          <w:szCs w:val="32"/>
        </w:rPr>
      </w:pPr>
    </w:p>
    <w:p w:rsidR="001B0FDA" w:rsidRDefault="009D0D72">
      <w:pPr>
        <w:spacing w:line="500" w:lineRule="exact"/>
        <w:jc w:val="center"/>
        <w:rPr>
          <w:rFonts w:cs="Times New Roman"/>
        </w:rPr>
      </w:pPr>
      <w:r>
        <w:rPr>
          <w:rFonts w:ascii="仿宋_GB2312" w:eastAsia="仿宋_GB2312" w:hAnsi="宋体" w:cs="仿宋_GB2312" w:hint="eastAsia"/>
          <w:sz w:val="32"/>
          <w:szCs w:val="32"/>
        </w:rPr>
        <w:t>填表日期：年月日</w:t>
      </w:r>
    </w:p>
    <w:p w:rsidR="001B0FDA" w:rsidRDefault="001B0FDA">
      <w:pPr>
        <w:rPr>
          <w:rFonts w:cs="Times New Roman"/>
        </w:rPr>
      </w:pPr>
    </w:p>
    <w:p w:rsidR="001B0FDA" w:rsidRDefault="001B0FDA">
      <w:pPr>
        <w:rPr>
          <w:rFonts w:cs="Times New Roman"/>
        </w:rPr>
        <w:sectPr w:rsidR="001B0FDA">
          <w:pgSz w:w="23811" w:h="16838" w:orient="landscape"/>
          <w:pgMar w:top="777" w:right="1134" w:bottom="777" w:left="1134" w:header="851" w:footer="992" w:gutter="0"/>
          <w:cols w:num="2" w:space="720" w:equalWidth="0">
            <w:col w:w="10559" w:space="425"/>
            <w:col w:w="10559"/>
          </w:cols>
          <w:docGrid w:type="lines" w:linePitch="319"/>
        </w:sectPr>
      </w:pPr>
    </w:p>
    <w:tbl>
      <w:tblPr>
        <w:tblpPr w:leftFromText="180" w:rightFromText="180" w:horzAnchor="margin" w:tblpX="108" w:tblpY="459"/>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912"/>
        <w:gridCol w:w="355"/>
        <w:gridCol w:w="9"/>
        <w:gridCol w:w="246"/>
        <w:gridCol w:w="887"/>
        <w:gridCol w:w="1530"/>
        <w:gridCol w:w="1182"/>
        <w:gridCol w:w="302"/>
        <w:gridCol w:w="134"/>
        <w:gridCol w:w="699"/>
        <w:gridCol w:w="526"/>
        <w:gridCol w:w="259"/>
        <w:gridCol w:w="311"/>
        <w:gridCol w:w="1449"/>
      </w:tblGrid>
      <w:tr w:rsidR="001B0FDA">
        <w:trPr>
          <w:trHeight w:val="899"/>
        </w:trPr>
        <w:tc>
          <w:tcPr>
            <w:tcW w:w="1017" w:type="dxa"/>
            <w:vMerge w:val="restart"/>
            <w:vAlign w:val="center"/>
          </w:tcPr>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lastRenderedPageBreak/>
              <w:t>申请建房人口</w:t>
            </w:r>
          </w:p>
        </w:tc>
        <w:tc>
          <w:tcPr>
            <w:tcW w:w="1522" w:type="dxa"/>
            <w:gridSpan w:val="4"/>
            <w:vAlign w:val="center"/>
          </w:tcPr>
          <w:p w:rsidR="001B0FDA" w:rsidRDefault="009D0D72">
            <w:pPr>
              <w:spacing w:line="40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姓名</w:t>
            </w:r>
          </w:p>
        </w:tc>
        <w:tc>
          <w:tcPr>
            <w:tcW w:w="887" w:type="dxa"/>
            <w:vAlign w:val="center"/>
          </w:tcPr>
          <w:p w:rsidR="001B0FDA" w:rsidRDefault="009D0D72">
            <w:pPr>
              <w:spacing w:line="40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性别</w:t>
            </w:r>
          </w:p>
        </w:tc>
        <w:tc>
          <w:tcPr>
            <w:tcW w:w="1530" w:type="dxa"/>
            <w:vAlign w:val="center"/>
          </w:tcPr>
          <w:p w:rsidR="001B0FDA" w:rsidRDefault="009D0D72">
            <w:pPr>
              <w:spacing w:line="40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出生年月</w:t>
            </w:r>
          </w:p>
        </w:tc>
        <w:tc>
          <w:tcPr>
            <w:tcW w:w="1484" w:type="dxa"/>
            <w:gridSpan w:val="2"/>
            <w:vAlign w:val="center"/>
          </w:tcPr>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与户主关系</w:t>
            </w:r>
          </w:p>
        </w:tc>
        <w:tc>
          <w:tcPr>
            <w:tcW w:w="1359" w:type="dxa"/>
            <w:gridSpan w:val="3"/>
            <w:vAlign w:val="center"/>
          </w:tcPr>
          <w:p w:rsidR="001B0FDA" w:rsidRDefault="009D0D72">
            <w:pPr>
              <w:spacing w:line="40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户口性质</w:t>
            </w:r>
          </w:p>
        </w:tc>
        <w:tc>
          <w:tcPr>
            <w:tcW w:w="2019" w:type="dxa"/>
            <w:gridSpan w:val="3"/>
            <w:vAlign w:val="center"/>
          </w:tcPr>
          <w:p w:rsidR="001B0FDA" w:rsidRDefault="009D0D72">
            <w:pPr>
              <w:spacing w:line="40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备注</w:t>
            </w:r>
          </w:p>
        </w:tc>
      </w:tr>
      <w:tr w:rsidR="001B0FDA">
        <w:trPr>
          <w:trHeight w:hRule="exact" w:val="619"/>
        </w:trPr>
        <w:tc>
          <w:tcPr>
            <w:tcW w:w="1017" w:type="dxa"/>
            <w:vMerge/>
            <w:vAlign w:val="center"/>
          </w:tcPr>
          <w:p w:rsidR="001B0FDA" w:rsidRDefault="001B0FDA">
            <w:pPr>
              <w:rPr>
                <w:rFonts w:eastAsia="Times New Roman" w:cs="Times New Roman"/>
                <w:sz w:val="20"/>
                <w:szCs w:val="20"/>
              </w:rPr>
            </w:pPr>
          </w:p>
        </w:tc>
        <w:tc>
          <w:tcPr>
            <w:tcW w:w="1522" w:type="dxa"/>
            <w:gridSpan w:val="4"/>
          </w:tcPr>
          <w:p w:rsidR="001B0FDA" w:rsidRDefault="001B0FDA">
            <w:pPr>
              <w:spacing w:line="500" w:lineRule="exact"/>
              <w:rPr>
                <w:rFonts w:ascii="仿宋_GB2312" w:eastAsia="仿宋_GB2312" w:hAnsi="宋体" w:cs="Times New Roman"/>
                <w:sz w:val="32"/>
                <w:szCs w:val="32"/>
              </w:rPr>
            </w:pPr>
          </w:p>
        </w:tc>
        <w:tc>
          <w:tcPr>
            <w:tcW w:w="887" w:type="dxa"/>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hRule="exact" w:val="619"/>
        </w:trPr>
        <w:tc>
          <w:tcPr>
            <w:tcW w:w="1017" w:type="dxa"/>
            <w:vMerge/>
            <w:vAlign w:val="center"/>
          </w:tcPr>
          <w:p w:rsidR="001B0FDA" w:rsidRDefault="001B0FDA">
            <w:pPr>
              <w:rPr>
                <w:rFonts w:eastAsia="Times New Roman" w:cs="Times New Roman"/>
                <w:sz w:val="20"/>
                <w:szCs w:val="20"/>
              </w:rPr>
            </w:pPr>
          </w:p>
        </w:tc>
        <w:tc>
          <w:tcPr>
            <w:tcW w:w="1522" w:type="dxa"/>
            <w:gridSpan w:val="4"/>
          </w:tcPr>
          <w:p w:rsidR="001B0FDA" w:rsidRDefault="001B0FDA">
            <w:pPr>
              <w:spacing w:line="500" w:lineRule="exact"/>
              <w:rPr>
                <w:rFonts w:ascii="仿宋_GB2312" w:eastAsia="仿宋_GB2312" w:hAnsi="宋体" w:cs="Times New Roman"/>
                <w:sz w:val="32"/>
                <w:szCs w:val="32"/>
              </w:rPr>
            </w:pPr>
          </w:p>
        </w:tc>
        <w:tc>
          <w:tcPr>
            <w:tcW w:w="887" w:type="dxa"/>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hRule="exact" w:val="619"/>
        </w:trPr>
        <w:tc>
          <w:tcPr>
            <w:tcW w:w="1017" w:type="dxa"/>
            <w:vMerge/>
            <w:vAlign w:val="center"/>
          </w:tcPr>
          <w:p w:rsidR="001B0FDA" w:rsidRDefault="001B0FDA">
            <w:pPr>
              <w:rPr>
                <w:rFonts w:eastAsia="Times New Roman" w:cs="Times New Roman"/>
                <w:sz w:val="20"/>
                <w:szCs w:val="20"/>
              </w:rPr>
            </w:pPr>
          </w:p>
        </w:tc>
        <w:tc>
          <w:tcPr>
            <w:tcW w:w="1522" w:type="dxa"/>
            <w:gridSpan w:val="4"/>
          </w:tcPr>
          <w:p w:rsidR="001B0FDA" w:rsidRDefault="001B0FDA">
            <w:pPr>
              <w:spacing w:line="500" w:lineRule="exact"/>
              <w:rPr>
                <w:rFonts w:ascii="仿宋_GB2312" w:eastAsia="仿宋_GB2312" w:hAnsi="宋体" w:cs="Times New Roman"/>
                <w:sz w:val="32"/>
                <w:szCs w:val="32"/>
              </w:rPr>
            </w:pPr>
          </w:p>
        </w:tc>
        <w:tc>
          <w:tcPr>
            <w:tcW w:w="887" w:type="dxa"/>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hRule="exact" w:val="619"/>
        </w:trPr>
        <w:tc>
          <w:tcPr>
            <w:tcW w:w="1017" w:type="dxa"/>
            <w:vMerge/>
            <w:vAlign w:val="center"/>
          </w:tcPr>
          <w:p w:rsidR="001B0FDA" w:rsidRDefault="001B0FDA">
            <w:pPr>
              <w:rPr>
                <w:rFonts w:eastAsia="Times New Roman" w:cs="Times New Roman"/>
                <w:sz w:val="20"/>
                <w:szCs w:val="20"/>
              </w:rPr>
            </w:pPr>
          </w:p>
        </w:tc>
        <w:tc>
          <w:tcPr>
            <w:tcW w:w="1522" w:type="dxa"/>
            <w:gridSpan w:val="4"/>
          </w:tcPr>
          <w:p w:rsidR="001B0FDA" w:rsidRDefault="001B0FDA">
            <w:pPr>
              <w:spacing w:line="500" w:lineRule="exact"/>
              <w:rPr>
                <w:rFonts w:ascii="仿宋_GB2312" w:eastAsia="仿宋_GB2312" w:hAnsi="宋体" w:cs="Times New Roman"/>
                <w:sz w:val="32"/>
                <w:szCs w:val="32"/>
              </w:rPr>
            </w:pPr>
          </w:p>
        </w:tc>
        <w:tc>
          <w:tcPr>
            <w:tcW w:w="887" w:type="dxa"/>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hRule="exact" w:val="619"/>
        </w:trPr>
        <w:tc>
          <w:tcPr>
            <w:tcW w:w="1017" w:type="dxa"/>
            <w:vMerge/>
            <w:vAlign w:val="center"/>
          </w:tcPr>
          <w:p w:rsidR="001B0FDA" w:rsidRDefault="001B0FDA">
            <w:pPr>
              <w:rPr>
                <w:rFonts w:eastAsia="Times New Roman" w:cs="Times New Roman"/>
                <w:sz w:val="20"/>
                <w:szCs w:val="20"/>
              </w:rPr>
            </w:pPr>
          </w:p>
        </w:tc>
        <w:tc>
          <w:tcPr>
            <w:tcW w:w="1522" w:type="dxa"/>
            <w:gridSpan w:val="4"/>
          </w:tcPr>
          <w:p w:rsidR="001B0FDA" w:rsidRDefault="001B0FDA">
            <w:pPr>
              <w:spacing w:line="500" w:lineRule="exact"/>
              <w:rPr>
                <w:rFonts w:ascii="仿宋_GB2312" w:eastAsia="仿宋_GB2312" w:hAnsi="宋体" w:cs="Times New Roman"/>
                <w:sz w:val="32"/>
                <w:szCs w:val="32"/>
              </w:rPr>
            </w:pPr>
          </w:p>
        </w:tc>
        <w:tc>
          <w:tcPr>
            <w:tcW w:w="887" w:type="dxa"/>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val="614"/>
        </w:trPr>
        <w:tc>
          <w:tcPr>
            <w:tcW w:w="1017" w:type="dxa"/>
            <w:vMerge/>
            <w:vAlign w:val="center"/>
          </w:tcPr>
          <w:p w:rsidR="001B0FDA" w:rsidRDefault="001B0FDA">
            <w:pPr>
              <w:rPr>
                <w:rFonts w:eastAsia="Times New Roman" w:cs="Times New Roman"/>
                <w:sz w:val="20"/>
                <w:szCs w:val="20"/>
              </w:rPr>
            </w:pPr>
          </w:p>
        </w:tc>
        <w:tc>
          <w:tcPr>
            <w:tcW w:w="1522" w:type="dxa"/>
            <w:gridSpan w:val="4"/>
          </w:tcPr>
          <w:p w:rsidR="001B0FDA" w:rsidRDefault="001B0FDA">
            <w:pPr>
              <w:spacing w:line="500" w:lineRule="exact"/>
              <w:rPr>
                <w:rFonts w:ascii="仿宋_GB2312" w:eastAsia="仿宋_GB2312" w:hAnsi="宋体" w:cs="Times New Roman"/>
                <w:sz w:val="32"/>
                <w:szCs w:val="32"/>
              </w:rPr>
            </w:pPr>
          </w:p>
        </w:tc>
        <w:tc>
          <w:tcPr>
            <w:tcW w:w="887" w:type="dxa"/>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val="907"/>
        </w:trPr>
        <w:tc>
          <w:tcPr>
            <w:tcW w:w="1017" w:type="dxa"/>
            <w:vMerge w:val="restart"/>
            <w:vAlign w:val="center"/>
          </w:tcPr>
          <w:p w:rsidR="001B0FDA" w:rsidRDefault="009D0D72">
            <w:pPr>
              <w:spacing w:line="500" w:lineRule="exact"/>
              <w:jc w:val="center"/>
              <w:rPr>
                <w:rFonts w:ascii="仿宋_GB2312" w:eastAsia="仿宋_GB2312" w:hAnsi="宋体" w:cs="Times New Roman"/>
                <w:sz w:val="32"/>
                <w:szCs w:val="32"/>
              </w:rPr>
            </w:pPr>
            <w:r>
              <w:rPr>
                <w:rFonts w:ascii="仿宋_GB2312" w:eastAsia="仿宋_GB2312" w:hAnsi="宋体" w:cs="仿宋_GB2312" w:hint="eastAsia"/>
                <w:sz w:val="28"/>
                <w:szCs w:val="28"/>
              </w:rPr>
              <w:t>现有住房及宅基地处置情况</w:t>
            </w:r>
          </w:p>
        </w:tc>
        <w:tc>
          <w:tcPr>
            <w:tcW w:w="1267" w:type="dxa"/>
            <w:gridSpan w:val="2"/>
            <w:vAlign w:val="center"/>
          </w:tcPr>
          <w:p w:rsidR="001B0FDA" w:rsidRDefault="009D0D72">
            <w:pPr>
              <w:spacing w:line="400" w:lineRule="exact"/>
              <w:ind w:left="240" w:hangingChars="100" w:hanging="240"/>
              <w:jc w:val="center"/>
              <w:rPr>
                <w:rFonts w:ascii="仿宋_GB2312" w:eastAsia="仿宋_GB2312" w:hAnsi="宋体" w:cs="Times New Roman"/>
                <w:sz w:val="32"/>
                <w:szCs w:val="32"/>
              </w:rPr>
            </w:pPr>
            <w:r>
              <w:rPr>
                <w:rFonts w:ascii="仿宋_GB2312" w:eastAsia="仿宋_GB2312" w:hAnsi="宋体" w:cs="仿宋_GB2312" w:hint="eastAsia"/>
                <w:sz w:val="24"/>
                <w:szCs w:val="24"/>
              </w:rPr>
              <w:t>名称</w:t>
            </w:r>
          </w:p>
        </w:tc>
        <w:tc>
          <w:tcPr>
            <w:tcW w:w="1142" w:type="dxa"/>
            <w:gridSpan w:val="3"/>
            <w:vAlign w:val="center"/>
          </w:tcPr>
          <w:p w:rsidR="001B0FDA" w:rsidRDefault="009D0D72">
            <w:pPr>
              <w:spacing w:line="400" w:lineRule="exact"/>
              <w:jc w:val="center"/>
              <w:rPr>
                <w:rFonts w:ascii="仿宋_GB2312" w:eastAsia="仿宋_GB2312" w:hAnsi="宋体" w:cs="Times New Roman"/>
                <w:sz w:val="32"/>
                <w:szCs w:val="32"/>
              </w:rPr>
            </w:pPr>
            <w:r>
              <w:rPr>
                <w:rFonts w:ascii="仿宋_GB2312" w:eastAsia="仿宋_GB2312" w:hAnsi="宋体" w:cs="仿宋_GB2312" w:hint="eastAsia"/>
                <w:sz w:val="24"/>
                <w:szCs w:val="24"/>
              </w:rPr>
              <w:t>结构</w:t>
            </w:r>
          </w:p>
        </w:tc>
        <w:tc>
          <w:tcPr>
            <w:tcW w:w="1530" w:type="dxa"/>
            <w:vAlign w:val="center"/>
          </w:tcPr>
          <w:p w:rsidR="001B0FDA" w:rsidRDefault="009D0D72">
            <w:pPr>
              <w:spacing w:line="400" w:lineRule="exact"/>
              <w:jc w:val="center"/>
              <w:rPr>
                <w:rFonts w:ascii="仿宋_GB2312" w:eastAsia="仿宋_GB2312" w:hAnsi="宋体" w:cs="Times New Roman"/>
                <w:sz w:val="32"/>
                <w:szCs w:val="32"/>
              </w:rPr>
            </w:pPr>
            <w:r>
              <w:rPr>
                <w:rFonts w:ascii="仿宋_GB2312" w:eastAsia="仿宋_GB2312" w:hAnsi="宋体" w:cs="仿宋_GB2312" w:hint="eastAsia"/>
                <w:sz w:val="24"/>
                <w:szCs w:val="24"/>
              </w:rPr>
              <w:t>层数</w:t>
            </w:r>
          </w:p>
        </w:tc>
        <w:tc>
          <w:tcPr>
            <w:tcW w:w="1484" w:type="dxa"/>
            <w:gridSpan w:val="2"/>
            <w:vAlign w:val="center"/>
          </w:tcPr>
          <w:p w:rsidR="001B0FDA" w:rsidRDefault="009D0D72">
            <w:pPr>
              <w:spacing w:line="320" w:lineRule="exact"/>
              <w:jc w:val="center"/>
              <w:rPr>
                <w:rFonts w:ascii="仿宋_GB2312" w:eastAsia="仿宋_GB2312" w:hAnsi="宋体" w:cs="Times New Roman"/>
                <w:sz w:val="32"/>
                <w:szCs w:val="32"/>
              </w:rPr>
            </w:pPr>
            <w:r>
              <w:rPr>
                <w:rFonts w:ascii="仿宋_GB2312" w:eastAsia="仿宋_GB2312" w:hAnsi="宋体" w:cs="仿宋_GB2312" w:hint="eastAsia"/>
                <w:sz w:val="24"/>
                <w:szCs w:val="24"/>
              </w:rPr>
              <w:t>用地面积（</w:t>
            </w:r>
            <w:r>
              <w:rPr>
                <w:rFonts w:ascii="宋体" w:hAnsi="宋体" w:cs="宋体" w:hint="eastAsia"/>
                <w:sz w:val="24"/>
                <w:szCs w:val="24"/>
              </w:rPr>
              <w:t>㎡</w:t>
            </w:r>
            <w:r>
              <w:rPr>
                <w:rFonts w:ascii="Arial" w:eastAsia="仿宋_GB2312" w:hAnsi="Arial" w:cs="仿宋_GB2312" w:hint="eastAsia"/>
                <w:sz w:val="24"/>
                <w:szCs w:val="24"/>
              </w:rPr>
              <w:t>）</w:t>
            </w:r>
          </w:p>
        </w:tc>
        <w:tc>
          <w:tcPr>
            <w:tcW w:w="1359" w:type="dxa"/>
            <w:gridSpan w:val="3"/>
            <w:vAlign w:val="center"/>
          </w:tcPr>
          <w:p w:rsidR="001B0FDA" w:rsidRDefault="009D0D72">
            <w:pPr>
              <w:spacing w:line="320" w:lineRule="exact"/>
              <w:jc w:val="center"/>
              <w:rPr>
                <w:rFonts w:ascii="仿宋_GB2312" w:eastAsia="仿宋_GB2312" w:hAnsi="宋体" w:cs="Times New Roman"/>
                <w:sz w:val="32"/>
                <w:szCs w:val="32"/>
              </w:rPr>
            </w:pPr>
            <w:r>
              <w:rPr>
                <w:rFonts w:ascii="仿宋_GB2312" w:eastAsia="仿宋_GB2312" w:hAnsi="宋体" w:cs="仿宋_GB2312" w:hint="eastAsia"/>
                <w:sz w:val="24"/>
                <w:szCs w:val="24"/>
              </w:rPr>
              <w:t>建筑面积（</w:t>
            </w:r>
            <w:r>
              <w:rPr>
                <w:rFonts w:ascii="宋体" w:hAnsi="宋体" w:cs="宋体" w:hint="eastAsia"/>
                <w:sz w:val="24"/>
                <w:szCs w:val="24"/>
              </w:rPr>
              <w:t>㎡</w:t>
            </w:r>
            <w:r>
              <w:rPr>
                <w:rFonts w:ascii="Arial" w:eastAsia="仿宋_GB2312" w:hAnsi="Arial" w:cs="仿宋_GB2312" w:hint="eastAsia"/>
                <w:sz w:val="24"/>
                <w:szCs w:val="24"/>
              </w:rPr>
              <w:t>）</w:t>
            </w:r>
          </w:p>
        </w:tc>
        <w:tc>
          <w:tcPr>
            <w:tcW w:w="2019" w:type="dxa"/>
            <w:gridSpan w:val="3"/>
            <w:vAlign w:val="center"/>
          </w:tcPr>
          <w:p w:rsidR="001B0FDA" w:rsidRDefault="009D0D72">
            <w:pPr>
              <w:spacing w:line="400" w:lineRule="exact"/>
              <w:jc w:val="center"/>
              <w:rPr>
                <w:rFonts w:ascii="仿宋_GB2312" w:eastAsia="仿宋_GB2312" w:hAnsi="宋体" w:cs="Times New Roman"/>
                <w:sz w:val="32"/>
                <w:szCs w:val="32"/>
              </w:rPr>
            </w:pPr>
            <w:r>
              <w:rPr>
                <w:rFonts w:ascii="仿宋_GB2312" w:eastAsia="仿宋_GB2312" w:hAnsi="宋体" w:cs="仿宋_GB2312" w:hint="eastAsia"/>
                <w:sz w:val="24"/>
                <w:szCs w:val="24"/>
              </w:rPr>
              <w:t>备注</w:t>
            </w:r>
          </w:p>
        </w:tc>
      </w:tr>
      <w:tr w:rsidR="001B0FDA">
        <w:trPr>
          <w:trHeight w:hRule="exact" w:val="743"/>
        </w:trPr>
        <w:tc>
          <w:tcPr>
            <w:tcW w:w="1017" w:type="dxa"/>
            <w:vMerge/>
            <w:vAlign w:val="center"/>
          </w:tcPr>
          <w:p w:rsidR="001B0FDA" w:rsidRDefault="001B0FDA">
            <w:pPr>
              <w:rPr>
                <w:rFonts w:eastAsia="Times New Roman" w:cs="Times New Roman"/>
                <w:sz w:val="20"/>
                <w:szCs w:val="20"/>
              </w:rPr>
            </w:pPr>
          </w:p>
        </w:tc>
        <w:tc>
          <w:tcPr>
            <w:tcW w:w="1267" w:type="dxa"/>
            <w:gridSpan w:val="2"/>
            <w:vAlign w:val="center"/>
          </w:tcPr>
          <w:p w:rsidR="001B0FDA" w:rsidRDefault="009D0D72">
            <w:pPr>
              <w:spacing w:line="400" w:lineRule="exact"/>
              <w:ind w:left="240" w:hangingChars="100" w:hanging="240"/>
              <w:jc w:val="center"/>
              <w:rPr>
                <w:rFonts w:ascii="仿宋_GB2312" w:eastAsia="仿宋_GB2312" w:hAnsi="宋体" w:cs="Times New Roman"/>
                <w:sz w:val="32"/>
                <w:szCs w:val="32"/>
              </w:rPr>
            </w:pPr>
            <w:r>
              <w:rPr>
                <w:rFonts w:ascii="仿宋_GB2312" w:eastAsia="仿宋_GB2312" w:hAnsi="宋体" w:cs="仿宋_GB2312" w:hint="eastAsia"/>
                <w:sz w:val="24"/>
                <w:szCs w:val="24"/>
              </w:rPr>
              <w:t>住宅</w:t>
            </w:r>
          </w:p>
        </w:tc>
        <w:tc>
          <w:tcPr>
            <w:tcW w:w="1142" w:type="dxa"/>
            <w:gridSpan w:val="3"/>
            <w:vAlign w:val="center"/>
          </w:tcPr>
          <w:p w:rsidR="001B0FDA" w:rsidRDefault="001B0FDA">
            <w:pPr>
              <w:spacing w:line="400" w:lineRule="exact"/>
              <w:rPr>
                <w:rFonts w:ascii="仿宋_GB2312" w:eastAsia="仿宋_GB2312" w:hAnsi="宋体" w:cs="Times New Roman"/>
                <w:sz w:val="32"/>
                <w:szCs w:val="32"/>
              </w:rPr>
            </w:pPr>
          </w:p>
        </w:tc>
        <w:tc>
          <w:tcPr>
            <w:tcW w:w="1530" w:type="dxa"/>
          </w:tcPr>
          <w:p w:rsidR="001B0FDA" w:rsidRDefault="001B0FDA">
            <w:pPr>
              <w:spacing w:line="400" w:lineRule="exact"/>
              <w:ind w:left="180"/>
              <w:rPr>
                <w:rFonts w:ascii="仿宋_GB2312" w:eastAsia="仿宋_GB2312" w:hAnsi="宋体" w:cs="Times New Roman"/>
                <w:sz w:val="32"/>
                <w:szCs w:val="32"/>
              </w:rPr>
            </w:pPr>
          </w:p>
        </w:tc>
        <w:tc>
          <w:tcPr>
            <w:tcW w:w="1484" w:type="dxa"/>
            <w:gridSpan w:val="2"/>
          </w:tcPr>
          <w:p w:rsidR="001B0FDA" w:rsidRDefault="001B0FDA">
            <w:pPr>
              <w:spacing w:line="400" w:lineRule="exact"/>
              <w:ind w:left="195"/>
              <w:rPr>
                <w:rFonts w:ascii="仿宋_GB2312" w:eastAsia="仿宋_GB2312" w:hAnsi="宋体" w:cs="Times New Roman"/>
                <w:sz w:val="32"/>
                <w:szCs w:val="32"/>
              </w:rPr>
            </w:pPr>
          </w:p>
        </w:tc>
        <w:tc>
          <w:tcPr>
            <w:tcW w:w="1359" w:type="dxa"/>
            <w:gridSpan w:val="3"/>
          </w:tcPr>
          <w:p w:rsidR="001B0FDA" w:rsidRDefault="001B0FDA">
            <w:pPr>
              <w:spacing w:line="400" w:lineRule="exact"/>
              <w:ind w:left="195"/>
              <w:rPr>
                <w:rFonts w:ascii="仿宋_GB2312" w:eastAsia="仿宋_GB2312" w:hAnsi="宋体" w:cs="Times New Roman"/>
                <w:sz w:val="32"/>
                <w:szCs w:val="32"/>
              </w:rPr>
            </w:pPr>
          </w:p>
        </w:tc>
        <w:tc>
          <w:tcPr>
            <w:tcW w:w="2019" w:type="dxa"/>
            <w:gridSpan w:val="3"/>
          </w:tcPr>
          <w:p w:rsidR="001B0FDA" w:rsidRDefault="001B0FDA">
            <w:pPr>
              <w:spacing w:line="400" w:lineRule="exact"/>
              <w:ind w:left="195"/>
              <w:rPr>
                <w:rFonts w:ascii="仿宋_GB2312" w:eastAsia="仿宋_GB2312" w:hAnsi="宋体" w:cs="Times New Roman"/>
                <w:sz w:val="32"/>
                <w:szCs w:val="32"/>
              </w:rPr>
            </w:pPr>
          </w:p>
        </w:tc>
      </w:tr>
      <w:tr w:rsidR="001B0FDA">
        <w:trPr>
          <w:trHeight w:hRule="exact" w:val="743"/>
        </w:trPr>
        <w:tc>
          <w:tcPr>
            <w:tcW w:w="1017" w:type="dxa"/>
            <w:vMerge/>
            <w:vAlign w:val="center"/>
          </w:tcPr>
          <w:p w:rsidR="001B0FDA" w:rsidRDefault="001B0FDA">
            <w:pPr>
              <w:rPr>
                <w:rFonts w:eastAsia="Times New Roman" w:cs="Times New Roman"/>
                <w:sz w:val="20"/>
                <w:szCs w:val="20"/>
              </w:rPr>
            </w:pPr>
          </w:p>
        </w:tc>
        <w:tc>
          <w:tcPr>
            <w:tcW w:w="1267" w:type="dxa"/>
            <w:gridSpan w:val="2"/>
            <w:vAlign w:val="center"/>
          </w:tcPr>
          <w:p w:rsidR="001B0FDA" w:rsidRDefault="009D0D72">
            <w:pPr>
              <w:spacing w:line="400" w:lineRule="exact"/>
              <w:ind w:left="120" w:hangingChars="50" w:hanging="120"/>
              <w:jc w:val="center"/>
              <w:rPr>
                <w:rFonts w:ascii="仿宋_GB2312" w:eastAsia="仿宋_GB2312" w:hAnsi="宋体" w:cs="Times New Roman"/>
                <w:sz w:val="32"/>
                <w:szCs w:val="32"/>
              </w:rPr>
            </w:pPr>
            <w:r>
              <w:rPr>
                <w:rFonts w:ascii="仿宋_GB2312" w:eastAsia="仿宋_GB2312" w:hAnsi="宋体" w:cs="仿宋_GB2312" w:hint="eastAsia"/>
                <w:sz w:val="24"/>
                <w:szCs w:val="24"/>
              </w:rPr>
              <w:t>附房</w:t>
            </w:r>
          </w:p>
        </w:tc>
        <w:tc>
          <w:tcPr>
            <w:tcW w:w="1142" w:type="dxa"/>
            <w:gridSpan w:val="3"/>
            <w:vAlign w:val="center"/>
          </w:tcPr>
          <w:p w:rsidR="001B0FDA" w:rsidRDefault="001B0FDA">
            <w:pPr>
              <w:spacing w:line="400" w:lineRule="exact"/>
              <w:rPr>
                <w:rFonts w:ascii="仿宋_GB2312" w:eastAsia="仿宋_GB2312" w:hAnsi="宋体" w:cs="Times New Roman"/>
                <w:sz w:val="32"/>
                <w:szCs w:val="32"/>
              </w:rPr>
            </w:pPr>
          </w:p>
        </w:tc>
        <w:tc>
          <w:tcPr>
            <w:tcW w:w="1530" w:type="dxa"/>
          </w:tcPr>
          <w:p w:rsidR="001B0FDA" w:rsidRDefault="001B0FDA">
            <w:pPr>
              <w:spacing w:line="400" w:lineRule="exact"/>
              <w:ind w:left="180"/>
              <w:rPr>
                <w:rFonts w:ascii="仿宋_GB2312" w:eastAsia="仿宋_GB2312" w:hAnsi="宋体" w:cs="Times New Roman"/>
                <w:sz w:val="32"/>
                <w:szCs w:val="32"/>
              </w:rPr>
            </w:pPr>
          </w:p>
        </w:tc>
        <w:tc>
          <w:tcPr>
            <w:tcW w:w="1484" w:type="dxa"/>
            <w:gridSpan w:val="2"/>
          </w:tcPr>
          <w:p w:rsidR="001B0FDA" w:rsidRDefault="001B0FDA">
            <w:pPr>
              <w:spacing w:line="400" w:lineRule="exact"/>
              <w:rPr>
                <w:rFonts w:ascii="仿宋_GB2312" w:eastAsia="仿宋_GB2312" w:hAnsi="宋体" w:cs="Times New Roman"/>
                <w:sz w:val="32"/>
                <w:szCs w:val="32"/>
              </w:rPr>
            </w:pPr>
          </w:p>
        </w:tc>
        <w:tc>
          <w:tcPr>
            <w:tcW w:w="1359" w:type="dxa"/>
            <w:gridSpan w:val="3"/>
          </w:tcPr>
          <w:p w:rsidR="001B0FDA" w:rsidRDefault="001B0FDA">
            <w:pPr>
              <w:spacing w:line="400" w:lineRule="exact"/>
              <w:rPr>
                <w:rFonts w:ascii="仿宋_GB2312" w:eastAsia="仿宋_GB2312" w:hAnsi="宋体" w:cs="Times New Roman"/>
                <w:sz w:val="32"/>
                <w:szCs w:val="32"/>
              </w:rPr>
            </w:pPr>
          </w:p>
        </w:tc>
        <w:tc>
          <w:tcPr>
            <w:tcW w:w="2019" w:type="dxa"/>
            <w:gridSpan w:val="3"/>
          </w:tcPr>
          <w:p w:rsidR="001B0FDA" w:rsidRDefault="001B0FDA">
            <w:pPr>
              <w:spacing w:line="400" w:lineRule="exact"/>
              <w:rPr>
                <w:rFonts w:ascii="仿宋_GB2312" w:eastAsia="仿宋_GB2312" w:hAnsi="宋体" w:cs="Times New Roman"/>
                <w:sz w:val="32"/>
                <w:szCs w:val="32"/>
              </w:rPr>
            </w:pPr>
          </w:p>
        </w:tc>
      </w:tr>
      <w:tr w:rsidR="001B0FDA">
        <w:trPr>
          <w:trHeight w:hRule="exact" w:val="743"/>
        </w:trPr>
        <w:tc>
          <w:tcPr>
            <w:tcW w:w="1017" w:type="dxa"/>
            <w:vMerge/>
            <w:vAlign w:val="center"/>
          </w:tcPr>
          <w:p w:rsidR="001B0FDA" w:rsidRDefault="001B0FDA">
            <w:pPr>
              <w:rPr>
                <w:rFonts w:eastAsia="Times New Roman" w:cs="Times New Roman"/>
                <w:sz w:val="20"/>
                <w:szCs w:val="20"/>
              </w:rPr>
            </w:pPr>
          </w:p>
        </w:tc>
        <w:tc>
          <w:tcPr>
            <w:tcW w:w="1267" w:type="dxa"/>
            <w:gridSpan w:val="2"/>
          </w:tcPr>
          <w:p w:rsidR="001B0FDA" w:rsidRDefault="001B0FDA">
            <w:pPr>
              <w:spacing w:line="500" w:lineRule="exact"/>
              <w:rPr>
                <w:rFonts w:ascii="仿宋_GB2312" w:eastAsia="仿宋_GB2312" w:hAnsi="宋体" w:cs="Times New Roman"/>
                <w:sz w:val="32"/>
                <w:szCs w:val="32"/>
              </w:rPr>
            </w:pPr>
          </w:p>
        </w:tc>
        <w:tc>
          <w:tcPr>
            <w:tcW w:w="1142" w:type="dxa"/>
            <w:gridSpan w:val="3"/>
          </w:tcPr>
          <w:p w:rsidR="001B0FDA" w:rsidRDefault="001B0FDA">
            <w:pPr>
              <w:spacing w:line="500" w:lineRule="exact"/>
              <w:rPr>
                <w:rFonts w:ascii="仿宋_GB2312" w:eastAsia="仿宋_GB2312" w:hAnsi="宋体" w:cs="Times New Roman"/>
                <w:sz w:val="32"/>
                <w:szCs w:val="32"/>
              </w:rPr>
            </w:pPr>
          </w:p>
        </w:tc>
        <w:tc>
          <w:tcPr>
            <w:tcW w:w="1530" w:type="dxa"/>
          </w:tcPr>
          <w:p w:rsidR="001B0FDA" w:rsidRDefault="001B0FDA">
            <w:pPr>
              <w:spacing w:line="500" w:lineRule="exact"/>
              <w:rPr>
                <w:rFonts w:ascii="仿宋_GB2312" w:eastAsia="仿宋_GB2312" w:hAnsi="宋体" w:cs="Times New Roman"/>
                <w:sz w:val="32"/>
                <w:szCs w:val="32"/>
              </w:rPr>
            </w:pPr>
          </w:p>
        </w:tc>
        <w:tc>
          <w:tcPr>
            <w:tcW w:w="1484" w:type="dxa"/>
            <w:gridSpan w:val="2"/>
          </w:tcPr>
          <w:p w:rsidR="001B0FDA" w:rsidRDefault="001B0FDA">
            <w:pPr>
              <w:spacing w:line="500" w:lineRule="exact"/>
              <w:rPr>
                <w:rFonts w:ascii="仿宋_GB2312" w:eastAsia="仿宋_GB2312" w:hAnsi="宋体" w:cs="Times New Roman"/>
                <w:sz w:val="32"/>
                <w:szCs w:val="32"/>
              </w:rPr>
            </w:pPr>
          </w:p>
        </w:tc>
        <w:tc>
          <w:tcPr>
            <w:tcW w:w="1359" w:type="dxa"/>
            <w:gridSpan w:val="3"/>
          </w:tcPr>
          <w:p w:rsidR="001B0FDA" w:rsidRDefault="001B0FDA">
            <w:pPr>
              <w:spacing w:line="500" w:lineRule="exact"/>
              <w:rPr>
                <w:rFonts w:ascii="仿宋_GB2312" w:eastAsia="仿宋_GB2312" w:hAnsi="宋体" w:cs="Times New Roman"/>
                <w:sz w:val="32"/>
                <w:szCs w:val="32"/>
              </w:rPr>
            </w:pPr>
          </w:p>
        </w:tc>
        <w:tc>
          <w:tcPr>
            <w:tcW w:w="2019" w:type="dxa"/>
            <w:gridSpan w:val="3"/>
          </w:tcPr>
          <w:p w:rsidR="001B0FDA" w:rsidRDefault="001B0FDA">
            <w:pPr>
              <w:spacing w:line="500" w:lineRule="exact"/>
              <w:rPr>
                <w:rFonts w:ascii="仿宋_GB2312" w:eastAsia="仿宋_GB2312" w:hAnsi="宋体" w:cs="Times New Roman"/>
                <w:sz w:val="32"/>
                <w:szCs w:val="32"/>
              </w:rPr>
            </w:pPr>
          </w:p>
        </w:tc>
      </w:tr>
      <w:tr w:rsidR="001B0FDA">
        <w:trPr>
          <w:trHeight w:val="729"/>
        </w:trPr>
        <w:tc>
          <w:tcPr>
            <w:tcW w:w="1017" w:type="dxa"/>
            <w:vMerge/>
            <w:vAlign w:val="center"/>
          </w:tcPr>
          <w:p w:rsidR="001B0FDA" w:rsidRDefault="001B0FDA">
            <w:pPr>
              <w:rPr>
                <w:rFonts w:eastAsia="Times New Roman" w:cs="Times New Roman"/>
                <w:sz w:val="20"/>
                <w:szCs w:val="20"/>
              </w:rPr>
            </w:pPr>
          </w:p>
        </w:tc>
        <w:tc>
          <w:tcPr>
            <w:tcW w:w="8801" w:type="dxa"/>
            <w:gridSpan w:val="14"/>
          </w:tcPr>
          <w:p w:rsidR="001B0FDA" w:rsidRDefault="009D0D72">
            <w:pPr>
              <w:spacing w:line="500" w:lineRule="exact"/>
              <w:jc w:val="center"/>
              <w:rPr>
                <w:rFonts w:ascii="仿宋_GB2312" w:eastAsia="仿宋_GB2312" w:hAnsi="宋体" w:cs="Times New Roman"/>
                <w:sz w:val="32"/>
                <w:szCs w:val="32"/>
              </w:rPr>
            </w:pPr>
            <w:r>
              <w:rPr>
                <w:rFonts w:ascii="仿宋_GB2312" w:eastAsia="仿宋_GB2312" w:hAnsi="宋体" w:cs="仿宋_GB2312" w:hint="eastAsia"/>
                <w:sz w:val="28"/>
                <w:szCs w:val="28"/>
              </w:rPr>
              <w:t>现有房屋处置情况</w:t>
            </w:r>
          </w:p>
        </w:tc>
      </w:tr>
      <w:tr w:rsidR="001B0FDA">
        <w:trPr>
          <w:trHeight w:val="701"/>
        </w:trPr>
        <w:tc>
          <w:tcPr>
            <w:tcW w:w="1017" w:type="dxa"/>
            <w:vMerge/>
            <w:vAlign w:val="center"/>
          </w:tcPr>
          <w:p w:rsidR="001B0FDA" w:rsidRDefault="001B0FDA">
            <w:pPr>
              <w:rPr>
                <w:rFonts w:eastAsia="Times New Roman" w:cs="Times New Roman"/>
                <w:sz w:val="20"/>
                <w:szCs w:val="20"/>
              </w:rPr>
            </w:pPr>
          </w:p>
        </w:tc>
        <w:tc>
          <w:tcPr>
            <w:tcW w:w="1276" w:type="dxa"/>
            <w:gridSpan w:val="3"/>
            <w:vAlign w:val="center"/>
          </w:tcPr>
          <w:p w:rsidR="001B0FDA" w:rsidRDefault="009D0D72">
            <w:pPr>
              <w:spacing w:line="400" w:lineRule="exact"/>
              <w:ind w:left="120" w:hangingChars="50" w:hanging="120"/>
              <w:jc w:val="center"/>
              <w:rPr>
                <w:rFonts w:ascii="仿宋_GB2312" w:eastAsia="仿宋_GB2312" w:hAnsi="宋体" w:cs="Times New Roman"/>
                <w:sz w:val="28"/>
                <w:szCs w:val="28"/>
              </w:rPr>
            </w:pPr>
            <w:r>
              <w:rPr>
                <w:rFonts w:ascii="仿宋_GB2312" w:eastAsia="仿宋_GB2312" w:hAnsi="宋体" w:cs="仿宋_GB2312" w:hint="eastAsia"/>
                <w:sz w:val="24"/>
                <w:szCs w:val="24"/>
              </w:rPr>
              <w:t>保留</w:t>
            </w:r>
          </w:p>
        </w:tc>
        <w:tc>
          <w:tcPr>
            <w:tcW w:w="1133" w:type="dxa"/>
            <w:gridSpan w:val="2"/>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拆除</w:t>
            </w:r>
          </w:p>
        </w:tc>
        <w:tc>
          <w:tcPr>
            <w:tcW w:w="1530" w:type="dxa"/>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出并</w:t>
            </w:r>
          </w:p>
        </w:tc>
        <w:tc>
          <w:tcPr>
            <w:tcW w:w="2843" w:type="dxa"/>
            <w:gridSpan w:val="5"/>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变更到村集体</w:t>
            </w:r>
          </w:p>
        </w:tc>
        <w:tc>
          <w:tcPr>
            <w:tcW w:w="2019" w:type="dxa"/>
            <w:gridSpan w:val="3"/>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其他</w:t>
            </w:r>
          </w:p>
        </w:tc>
      </w:tr>
      <w:tr w:rsidR="001B0FDA">
        <w:trPr>
          <w:trHeight w:val="446"/>
        </w:trPr>
        <w:tc>
          <w:tcPr>
            <w:tcW w:w="1017" w:type="dxa"/>
            <w:vMerge/>
            <w:vAlign w:val="center"/>
          </w:tcPr>
          <w:p w:rsidR="001B0FDA" w:rsidRDefault="001B0FDA">
            <w:pPr>
              <w:rPr>
                <w:rFonts w:eastAsia="Times New Roman" w:cs="Times New Roman"/>
                <w:sz w:val="20"/>
                <w:szCs w:val="20"/>
              </w:rPr>
            </w:pPr>
          </w:p>
        </w:tc>
        <w:tc>
          <w:tcPr>
            <w:tcW w:w="1276" w:type="dxa"/>
            <w:gridSpan w:val="3"/>
          </w:tcPr>
          <w:p w:rsidR="001B0FDA" w:rsidRDefault="001B0FDA">
            <w:pPr>
              <w:spacing w:line="500" w:lineRule="exact"/>
              <w:jc w:val="center"/>
              <w:rPr>
                <w:rFonts w:ascii="仿宋_GB2312" w:eastAsia="仿宋_GB2312" w:hAnsi="宋体" w:cs="Times New Roman"/>
                <w:sz w:val="28"/>
                <w:szCs w:val="28"/>
              </w:rPr>
            </w:pPr>
          </w:p>
        </w:tc>
        <w:tc>
          <w:tcPr>
            <w:tcW w:w="1133" w:type="dxa"/>
            <w:gridSpan w:val="2"/>
          </w:tcPr>
          <w:p w:rsidR="001B0FDA" w:rsidRDefault="001B0FDA">
            <w:pPr>
              <w:spacing w:line="500" w:lineRule="exact"/>
              <w:jc w:val="center"/>
              <w:rPr>
                <w:rFonts w:ascii="仿宋_GB2312" w:eastAsia="仿宋_GB2312" w:hAnsi="宋体" w:cs="Times New Roman"/>
                <w:sz w:val="28"/>
                <w:szCs w:val="28"/>
              </w:rPr>
            </w:pPr>
          </w:p>
        </w:tc>
        <w:tc>
          <w:tcPr>
            <w:tcW w:w="1530" w:type="dxa"/>
          </w:tcPr>
          <w:p w:rsidR="001B0FDA" w:rsidRDefault="001B0FDA">
            <w:pPr>
              <w:spacing w:line="500" w:lineRule="exact"/>
              <w:jc w:val="center"/>
              <w:rPr>
                <w:rFonts w:ascii="仿宋_GB2312" w:eastAsia="仿宋_GB2312" w:hAnsi="宋体" w:cs="Times New Roman"/>
                <w:sz w:val="28"/>
                <w:szCs w:val="28"/>
              </w:rPr>
            </w:pPr>
          </w:p>
        </w:tc>
        <w:tc>
          <w:tcPr>
            <w:tcW w:w="2843" w:type="dxa"/>
            <w:gridSpan w:val="5"/>
          </w:tcPr>
          <w:p w:rsidR="001B0FDA" w:rsidRDefault="001B0FDA">
            <w:pPr>
              <w:spacing w:line="500" w:lineRule="exact"/>
              <w:jc w:val="center"/>
              <w:rPr>
                <w:rFonts w:ascii="仿宋_GB2312" w:eastAsia="仿宋_GB2312" w:hAnsi="宋体" w:cs="Times New Roman"/>
                <w:sz w:val="28"/>
                <w:szCs w:val="28"/>
              </w:rPr>
            </w:pPr>
          </w:p>
        </w:tc>
        <w:tc>
          <w:tcPr>
            <w:tcW w:w="2019" w:type="dxa"/>
            <w:gridSpan w:val="3"/>
          </w:tcPr>
          <w:p w:rsidR="001B0FDA" w:rsidRDefault="001B0FDA">
            <w:pPr>
              <w:spacing w:line="500" w:lineRule="exact"/>
              <w:jc w:val="center"/>
              <w:rPr>
                <w:rFonts w:ascii="仿宋_GB2312" w:eastAsia="仿宋_GB2312" w:hAnsi="宋体" w:cs="Times New Roman"/>
                <w:sz w:val="28"/>
                <w:szCs w:val="28"/>
              </w:rPr>
            </w:pPr>
          </w:p>
        </w:tc>
      </w:tr>
      <w:tr w:rsidR="001B0FDA">
        <w:trPr>
          <w:trHeight w:val="729"/>
        </w:trPr>
        <w:tc>
          <w:tcPr>
            <w:tcW w:w="1017" w:type="dxa"/>
            <w:vMerge w:val="restart"/>
            <w:vAlign w:val="center"/>
          </w:tcPr>
          <w:p w:rsidR="001B0FDA" w:rsidRDefault="009D0D72">
            <w:pPr>
              <w:spacing w:line="500" w:lineRule="exact"/>
              <w:jc w:val="center"/>
              <w:rPr>
                <w:rFonts w:ascii="仿宋_GB2312" w:eastAsia="仿宋_GB2312" w:hAnsi="宋体" w:cs="Times New Roman"/>
                <w:sz w:val="32"/>
                <w:szCs w:val="32"/>
              </w:rPr>
            </w:pPr>
            <w:r>
              <w:rPr>
                <w:rFonts w:ascii="仿宋_GB2312" w:eastAsia="仿宋_GB2312" w:hAnsi="宋体" w:cs="仿宋_GB2312" w:hint="eastAsia"/>
                <w:sz w:val="28"/>
                <w:szCs w:val="28"/>
              </w:rPr>
              <w:t>申请宅基地及住房建筑情况</w:t>
            </w:r>
          </w:p>
        </w:tc>
        <w:tc>
          <w:tcPr>
            <w:tcW w:w="912" w:type="dxa"/>
            <w:vMerge w:val="restart"/>
            <w:vAlign w:val="center"/>
          </w:tcPr>
          <w:p w:rsidR="001B0FDA" w:rsidRDefault="009D0D72">
            <w:pPr>
              <w:spacing w:line="40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用地</w:t>
            </w:r>
          </w:p>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情况</w:t>
            </w:r>
          </w:p>
        </w:tc>
        <w:tc>
          <w:tcPr>
            <w:tcW w:w="7889" w:type="dxa"/>
            <w:gridSpan w:val="13"/>
            <w:vAlign w:val="center"/>
          </w:tcPr>
          <w:p w:rsidR="001B0FDA" w:rsidRDefault="009D0D72">
            <w:pPr>
              <w:spacing w:line="500" w:lineRule="exact"/>
              <w:rPr>
                <w:rFonts w:ascii="仿宋_GB2312" w:eastAsia="仿宋_GB2312" w:hAnsi="宋体" w:cs="Times New Roman"/>
                <w:sz w:val="28"/>
                <w:szCs w:val="28"/>
              </w:rPr>
            </w:pPr>
            <w:r>
              <w:rPr>
                <w:rFonts w:ascii="仿宋_GB2312" w:eastAsia="仿宋_GB2312" w:hAnsi="宋体" w:cs="仿宋_GB2312" w:hint="eastAsia"/>
                <w:sz w:val="24"/>
                <w:szCs w:val="24"/>
              </w:rPr>
              <w:t>建房地址：</w:t>
            </w:r>
          </w:p>
        </w:tc>
      </w:tr>
      <w:tr w:rsidR="001B0FDA">
        <w:trPr>
          <w:trHeight w:val="962"/>
        </w:trPr>
        <w:tc>
          <w:tcPr>
            <w:tcW w:w="1017" w:type="dxa"/>
            <w:vMerge/>
            <w:vAlign w:val="center"/>
          </w:tcPr>
          <w:p w:rsidR="001B0FDA" w:rsidRDefault="001B0FDA">
            <w:pPr>
              <w:rPr>
                <w:rFonts w:eastAsia="Times New Roman" w:cs="Times New Roman"/>
                <w:sz w:val="20"/>
                <w:szCs w:val="20"/>
              </w:rPr>
            </w:pPr>
          </w:p>
        </w:tc>
        <w:tc>
          <w:tcPr>
            <w:tcW w:w="912" w:type="dxa"/>
            <w:vMerge/>
            <w:vAlign w:val="center"/>
          </w:tcPr>
          <w:p w:rsidR="001B0FDA" w:rsidRDefault="001B0FDA">
            <w:pPr>
              <w:rPr>
                <w:rFonts w:eastAsia="Times New Roman" w:cs="Times New Roman"/>
                <w:sz w:val="20"/>
                <w:szCs w:val="20"/>
              </w:rPr>
            </w:pPr>
          </w:p>
        </w:tc>
        <w:tc>
          <w:tcPr>
            <w:tcW w:w="1497" w:type="dxa"/>
            <w:gridSpan w:val="4"/>
            <w:vAlign w:val="center"/>
          </w:tcPr>
          <w:p w:rsidR="001B0FDA" w:rsidRDefault="009D0D72">
            <w:pPr>
              <w:spacing w:line="32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经农转用建设用地</w:t>
            </w:r>
          </w:p>
        </w:tc>
        <w:tc>
          <w:tcPr>
            <w:tcW w:w="1530" w:type="dxa"/>
            <w:vAlign w:val="center"/>
          </w:tcPr>
          <w:p w:rsidR="001B0FDA" w:rsidRDefault="009D0D72">
            <w:pPr>
              <w:spacing w:line="32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存量建设用地</w:t>
            </w:r>
          </w:p>
        </w:tc>
        <w:tc>
          <w:tcPr>
            <w:tcW w:w="1618" w:type="dxa"/>
            <w:gridSpan w:val="3"/>
            <w:vAlign w:val="center"/>
          </w:tcPr>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原址</w:t>
            </w:r>
          </w:p>
          <w:p w:rsidR="001B0FDA" w:rsidRDefault="009D0D72">
            <w:pPr>
              <w:spacing w:line="32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拆建</w:t>
            </w:r>
          </w:p>
        </w:tc>
        <w:tc>
          <w:tcPr>
            <w:tcW w:w="1484" w:type="dxa"/>
            <w:gridSpan w:val="3"/>
            <w:vAlign w:val="center"/>
          </w:tcPr>
          <w:p w:rsidR="001B0FDA" w:rsidRDefault="009D0D72">
            <w:pPr>
              <w:spacing w:line="32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保留原宅基地</w:t>
            </w:r>
          </w:p>
        </w:tc>
        <w:tc>
          <w:tcPr>
            <w:tcW w:w="1760" w:type="dxa"/>
            <w:gridSpan w:val="2"/>
            <w:vAlign w:val="center"/>
          </w:tcPr>
          <w:p w:rsidR="001B0FDA" w:rsidRDefault="009D0D72">
            <w:pPr>
              <w:spacing w:line="32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合计（</w:t>
            </w:r>
            <w:r>
              <w:rPr>
                <w:rFonts w:ascii="仿宋_GB2312" w:eastAsia="仿宋_GB2312" w:hAnsi="宋体" w:cs="仿宋_GB2312"/>
                <w:sz w:val="24"/>
                <w:szCs w:val="24"/>
              </w:rPr>
              <w:t>m</w:t>
            </w:r>
            <w:r>
              <w:rPr>
                <w:rFonts w:ascii="仿宋_GB2312" w:eastAsia="仿宋_GB2312" w:hAnsi="宋体" w:cs="仿宋_GB2312"/>
                <w:sz w:val="24"/>
                <w:szCs w:val="24"/>
                <w:vertAlign w:val="superscript"/>
              </w:rPr>
              <w:t>2</w:t>
            </w:r>
            <w:r>
              <w:rPr>
                <w:rFonts w:ascii="仿宋_GB2312" w:eastAsia="仿宋_GB2312" w:hAnsi="宋体" w:cs="仿宋_GB2312" w:hint="eastAsia"/>
                <w:sz w:val="24"/>
                <w:szCs w:val="24"/>
              </w:rPr>
              <w:t>）</w:t>
            </w:r>
          </w:p>
        </w:tc>
      </w:tr>
      <w:tr w:rsidR="001B0FDA">
        <w:trPr>
          <w:trHeight w:hRule="exact" w:val="743"/>
        </w:trPr>
        <w:tc>
          <w:tcPr>
            <w:tcW w:w="1017" w:type="dxa"/>
            <w:vMerge/>
            <w:vAlign w:val="center"/>
          </w:tcPr>
          <w:p w:rsidR="001B0FDA" w:rsidRDefault="001B0FDA">
            <w:pPr>
              <w:rPr>
                <w:rFonts w:eastAsia="Times New Roman" w:cs="Times New Roman"/>
                <w:sz w:val="20"/>
                <w:szCs w:val="20"/>
              </w:rPr>
            </w:pPr>
          </w:p>
        </w:tc>
        <w:tc>
          <w:tcPr>
            <w:tcW w:w="912" w:type="dxa"/>
            <w:vMerge/>
            <w:vAlign w:val="center"/>
          </w:tcPr>
          <w:p w:rsidR="001B0FDA" w:rsidRDefault="001B0FDA">
            <w:pPr>
              <w:rPr>
                <w:rFonts w:eastAsia="Times New Roman" w:cs="Times New Roman"/>
                <w:sz w:val="20"/>
                <w:szCs w:val="20"/>
              </w:rPr>
            </w:pPr>
          </w:p>
        </w:tc>
        <w:tc>
          <w:tcPr>
            <w:tcW w:w="1497" w:type="dxa"/>
            <w:gridSpan w:val="4"/>
          </w:tcPr>
          <w:p w:rsidR="001B0FDA" w:rsidRDefault="001B0FDA">
            <w:pPr>
              <w:spacing w:line="500" w:lineRule="exact"/>
              <w:jc w:val="center"/>
              <w:rPr>
                <w:rFonts w:ascii="仿宋_GB2312" w:eastAsia="仿宋_GB2312" w:hAnsi="宋体" w:cs="Times New Roman"/>
                <w:sz w:val="28"/>
                <w:szCs w:val="28"/>
              </w:rPr>
            </w:pPr>
          </w:p>
        </w:tc>
        <w:tc>
          <w:tcPr>
            <w:tcW w:w="1530" w:type="dxa"/>
          </w:tcPr>
          <w:p w:rsidR="001B0FDA" w:rsidRDefault="001B0FDA">
            <w:pPr>
              <w:spacing w:line="500" w:lineRule="exact"/>
              <w:jc w:val="center"/>
              <w:rPr>
                <w:rFonts w:ascii="仿宋_GB2312" w:eastAsia="仿宋_GB2312" w:hAnsi="宋体" w:cs="Times New Roman"/>
                <w:sz w:val="28"/>
                <w:szCs w:val="28"/>
              </w:rPr>
            </w:pPr>
          </w:p>
        </w:tc>
        <w:tc>
          <w:tcPr>
            <w:tcW w:w="1618" w:type="dxa"/>
            <w:gridSpan w:val="3"/>
          </w:tcPr>
          <w:p w:rsidR="001B0FDA" w:rsidRDefault="001B0FDA">
            <w:pPr>
              <w:spacing w:line="500" w:lineRule="exact"/>
              <w:jc w:val="center"/>
              <w:rPr>
                <w:rFonts w:ascii="仿宋_GB2312" w:eastAsia="仿宋_GB2312" w:hAnsi="宋体" w:cs="Times New Roman"/>
                <w:sz w:val="28"/>
                <w:szCs w:val="28"/>
              </w:rPr>
            </w:pPr>
          </w:p>
        </w:tc>
        <w:tc>
          <w:tcPr>
            <w:tcW w:w="1484" w:type="dxa"/>
            <w:gridSpan w:val="3"/>
          </w:tcPr>
          <w:p w:rsidR="001B0FDA" w:rsidRDefault="001B0FDA">
            <w:pPr>
              <w:spacing w:line="500" w:lineRule="exact"/>
              <w:jc w:val="center"/>
              <w:rPr>
                <w:rFonts w:ascii="仿宋_GB2312" w:eastAsia="仿宋_GB2312" w:hAnsi="宋体" w:cs="Times New Roman"/>
                <w:sz w:val="28"/>
                <w:szCs w:val="28"/>
              </w:rPr>
            </w:pPr>
          </w:p>
        </w:tc>
        <w:tc>
          <w:tcPr>
            <w:tcW w:w="1760" w:type="dxa"/>
            <w:gridSpan w:val="2"/>
          </w:tcPr>
          <w:p w:rsidR="001B0FDA" w:rsidRDefault="001B0FDA">
            <w:pPr>
              <w:spacing w:line="500" w:lineRule="exact"/>
              <w:jc w:val="center"/>
              <w:rPr>
                <w:rFonts w:ascii="仿宋_GB2312" w:eastAsia="仿宋_GB2312" w:hAnsi="宋体" w:cs="Times New Roman"/>
                <w:sz w:val="28"/>
                <w:szCs w:val="28"/>
              </w:rPr>
            </w:pPr>
          </w:p>
        </w:tc>
      </w:tr>
      <w:tr w:rsidR="001B0FDA">
        <w:trPr>
          <w:trHeight w:val="907"/>
        </w:trPr>
        <w:tc>
          <w:tcPr>
            <w:tcW w:w="1017" w:type="dxa"/>
            <w:vMerge/>
            <w:vAlign w:val="center"/>
          </w:tcPr>
          <w:p w:rsidR="001B0FDA" w:rsidRDefault="001B0FDA">
            <w:pPr>
              <w:rPr>
                <w:rFonts w:eastAsia="Times New Roman" w:cs="Times New Roman"/>
                <w:sz w:val="20"/>
                <w:szCs w:val="20"/>
              </w:rPr>
            </w:pPr>
          </w:p>
        </w:tc>
        <w:tc>
          <w:tcPr>
            <w:tcW w:w="912" w:type="dxa"/>
            <w:vMerge w:val="restart"/>
            <w:vAlign w:val="center"/>
          </w:tcPr>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24"/>
                <w:szCs w:val="24"/>
              </w:rPr>
              <w:t>建筑情况</w:t>
            </w:r>
          </w:p>
        </w:tc>
        <w:tc>
          <w:tcPr>
            <w:tcW w:w="1497" w:type="dxa"/>
            <w:gridSpan w:val="4"/>
            <w:vAlign w:val="center"/>
          </w:tcPr>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房屋基底面积（</w:t>
            </w:r>
            <w:r>
              <w:rPr>
                <w:rFonts w:ascii="宋体" w:hAnsi="宋体" w:cs="宋体" w:hint="eastAsia"/>
                <w:sz w:val="24"/>
                <w:szCs w:val="24"/>
              </w:rPr>
              <w:t>㎡</w:t>
            </w:r>
            <w:r>
              <w:rPr>
                <w:rFonts w:ascii="Arial" w:eastAsia="仿宋_GB2312" w:hAnsi="Arial" w:cs="仿宋_GB2312" w:hint="eastAsia"/>
                <w:sz w:val="24"/>
                <w:szCs w:val="24"/>
              </w:rPr>
              <w:t>）</w:t>
            </w:r>
          </w:p>
        </w:tc>
        <w:tc>
          <w:tcPr>
            <w:tcW w:w="1530" w:type="dxa"/>
            <w:vAlign w:val="center"/>
          </w:tcPr>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建筑面积（</w:t>
            </w:r>
            <w:r>
              <w:rPr>
                <w:rFonts w:ascii="宋体" w:hAnsi="宋体" w:cs="宋体" w:hint="eastAsia"/>
                <w:sz w:val="24"/>
                <w:szCs w:val="24"/>
              </w:rPr>
              <w:t>㎡</w:t>
            </w:r>
            <w:r>
              <w:rPr>
                <w:rFonts w:ascii="Arial" w:eastAsia="仿宋_GB2312" w:hAnsi="Arial" w:cs="仿宋_GB2312" w:hint="eastAsia"/>
                <w:sz w:val="24"/>
                <w:szCs w:val="24"/>
              </w:rPr>
              <w:t>）</w:t>
            </w:r>
          </w:p>
        </w:tc>
        <w:tc>
          <w:tcPr>
            <w:tcW w:w="1182" w:type="dxa"/>
            <w:vAlign w:val="center"/>
          </w:tcPr>
          <w:p w:rsidR="001B0FDA" w:rsidRDefault="009D0D72">
            <w:pPr>
              <w:spacing w:line="32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建筑</w:t>
            </w:r>
          </w:p>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层数</w:t>
            </w:r>
          </w:p>
        </w:tc>
        <w:tc>
          <w:tcPr>
            <w:tcW w:w="1135" w:type="dxa"/>
            <w:gridSpan w:val="3"/>
            <w:vAlign w:val="center"/>
          </w:tcPr>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建筑</w:t>
            </w:r>
          </w:p>
          <w:p w:rsidR="001B0FDA" w:rsidRDefault="009D0D72">
            <w:pPr>
              <w:spacing w:line="32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结构</w:t>
            </w:r>
          </w:p>
        </w:tc>
        <w:tc>
          <w:tcPr>
            <w:tcW w:w="1096" w:type="dxa"/>
            <w:gridSpan w:val="3"/>
            <w:vAlign w:val="center"/>
          </w:tcPr>
          <w:p w:rsidR="001B0FDA" w:rsidRDefault="009D0D72">
            <w:pPr>
              <w:spacing w:line="320" w:lineRule="exact"/>
              <w:jc w:val="center"/>
              <w:rPr>
                <w:rFonts w:ascii="仿宋_GB2312" w:eastAsia="仿宋_GB2312" w:hAnsi="宋体" w:cs="Times New Roman"/>
                <w:sz w:val="24"/>
                <w:szCs w:val="24"/>
              </w:rPr>
            </w:pPr>
            <w:r>
              <w:rPr>
                <w:rFonts w:ascii="仿宋_GB2312" w:eastAsia="仿宋_GB2312" w:hAnsi="宋体" w:cs="仿宋_GB2312" w:hint="eastAsia"/>
                <w:sz w:val="24"/>
                <w:szCs w:val="24"/>
              </w:rPr>
              <w:t>檐口高度（</w:t>
            </w:r>
            <w:r>
              <w:rPr>
                <w:rFonts w:ascii="仿宋_GB2312" w:eastAsia="仿宋_GB2312" w:hAnsi="宋体" w:cs="仿宋_GB2312"/>
                <w:sz w:val="24"/>
                <w:szCs w:val="24"/>
              </w:rPr>
              <w:t>m</w:t>
            </w:r>
            <w:r>
              <w:rPr>
                <w:rFonts w:ascii="仿宋_GB2312" w:eastAsia="仿宋_GB2312" w:hAnsi="宋体" w:cs="仿宋_GB2312" w:hint="eastAsia"/>
                <w:sz w:val="24"/>
                <w:szCs w:val="24"/>
              </w:rPr>
              <w:t>）</w:t>
            </w:r>
          </w:p>
        </w:tc>
        <w:tc>
          <w:tcPr>
            <w:tcW w:w="1449" w:type="dxa"/>
            <w:vAlign w:val="center"/>
          </w:tcPr>
          <w:p w:rsidR="001B0FDA" w:rsidRDefault="009D0D72">
            <w:pPr>
              <w:spacing w:line="32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日照间距系数</w:t>
            </w:r>
          </w:p>
        </w:tc>
      </w:tr>
      <w:tr w:rsidR="001B0FDA">
        <w:trPr>
          <w:trHeight w:hRule="exact" w:val="1061"/>
        </w:trPr>
        <w:tc>
          <w:tcPr>
            <w:tcW w:w="1017" w:type="dxa"/>
            <w:vMerge/>
            <w:vAlign w:val="center"/>
          </w:tcPr>
          <w:p w:rsidR="001B0FDA" w:rsidRDefault="001B0FDA">
            <w:pPr>
              <w:rPr>
                <w:rFonts w:eastAsia="Times New Roman" w:cs="Times New Roman"/>
                <w:sz w:val="20"/>
                <w:szCs w:val="20"/>
              </w:rPr>
            </w:pPr>
          </w:p>
        </w:tc>
        <w:tc>
          <w:tcPr>
            <w:tcW w:w="912" w:type="dxa"/>
            <w:vMerge/>
            <w:vAlign w:val="center"/>
          </w:tcPr>
          <w:p w:rsidR="001B0FDA" w:rsidRDefault="001B0FDA">
            <w:pPr>
              <w:rPr>
                <w:rFonts w:eastAsia="Times New Roman" w:cs="Times New Roman"/>
                <w:sz w:val="20"/>
                <w:szCs w:val="20"/>
              </w:rPr>
            </w:pPr>
          </w:p>
        </w:tc>
        <w:tc>
          <w:tcPr>
            <w:tcW w:w="1497" w:type="dxa"/>
            <w:gridSpan w:val="4"/>
            <w:vAlign w:val="center"/>
          </w:tcPr>
          <w:p w:rsidR="001B0FDA" w:rsidRDefault="001B0FDA">
            <w:pPr>
              <w:spacing w:line="400" w:lineRule="exact"/>
              <w:jc w:val="center"/>
              <w:rPr>
                <w:rFonts w:ascii="仿宋_GB2312" w:eastAsia="仿宋_GB2312" w:hAnsi="宋体" w:cs="Times New Roman"/>
                <w:sz w:val="24"/>
                <w:szCs w:val="24"/>
              </w:rPr>
            </w:pPr>
          </w:p>
        </w:tc>
        <w:tc>
          <w:tcPr>
            <w:tcW w:w="1530" w:type="dxa"/>
            <w:vAlign w:val="center"/>
          </w:tcPr>
          <w:p w:rsidR="001B0FDA" w:rsidRDefault="001B0FDA">
            <w:pPr>
              <w:spacing w:line="400" w:lineRule="exact"/>
              <w:jc w:val="center"/>
              <w:rPr>
                <w:rFonts w:ascii="仿宋_GB2312" w:eastAsia="仿宋_GB2312" w:hAnsi="宋体" w:cs="Times New Roman"/>
                <w:sz w:val="24"/>
                <w:szCs w:val="24"/>
              </w:rPr>
            </w:pPr>
          </w:p>
        </w:tc>
        <w:tc>
          <w:tcPr>
            <w:tcW w:w="1182" w:type="dxa"/>
            <w:vAlign w:val="center"/>
          </w:tcPr>
          <w:p w:rsidR="001B0FDA" w:rsidRDefault="001B0FDA">
            <w:pPr>
              <w:spacing w:line="400" w:lineRule="exact"/>
              <w:jc w:val="center"/>
              <w:rPr>
                <w:rFonts w:ascii="仿宋_GB2312" w:eastAsia="仿宋_GB2312" w:hAnsi="宋体" w:cs="Times New Roman"/>
                <w:sz w:val="24"/>
                <w:szCs w:val="24"/>
              </w:rPr>
            </w:pPr>
          </w:p>
        </w:tc>
        <w:tc>
          <w:tcPr>
            <w:tcW w:w="1135" w:type="dxa"/>
            <w:gridSpan w:val="3"/>
            <w:vAlign w:val="center"/>
          </w:tcPr>
          <w:p w:rsidR="001B0FDA" w:rsidRDefault="001B0FDA">
            <w:pPr>
              <w:spacing w:line="400" w:lineRule="exact"/>
              <w:jc w:val="center"/>
              <w:rPr>
                <w:rFonts w:ascii="仿宋_GB2312" w:eastAsia="仿宋_GB2312" w:hAnsi="宋体" w:cs="Times New Roman"/>
                <w:sz w:val="24"/>
                <w:szCs w:val="24"/>
              </w:rPr>
            </w:pPr>
          </w:p>
        </w:tc>
        <w:tc>
          <w:tcPr>
            <w:tcW w:w="1096" w:type="dxa"/>
            <w:gridSpan w:val="3"/>
            <w:vAlign w:val="center"/>
          </w:tcPr>
          <w:p w:rsidR="001B0FDA" w:rsidRDefault="001B0FDA">
            <w:pPr>
              <w:spacing w:line="400" w:lineRule="exact"/>
              <w:jc w:val="center"/>
              <w:rPr>
                <w:rFonts w:ascii="仿宋_GB2312" w:eastAsia="仿宋_GB2312" w:hAnsi="宋体" w:cs="Times New Roman"/>
                <w:sz w:val="24"/>
                <w:szCs w:val="24"/>
              </w:rPr>
            </w:pPr>
          </w:p>
        </w:tc>
        <w:tc>
          <w:tcPr>
            <w:tcW w:w="1449" w:type="dxa"/>
            <w:vAlign w:val="center"/>
          </w:tcPr>
          <w:p w:rsidR="001B0FDA" w:rsidRDefault="001B0FDA">
            <w:pPr>
              <w:spacing w:line="400" w:lineRule="exact"/>
              <w:rPr>
                <w:rFonts w:ascii="仿宋_GB2312" w:eastAsia="仿宋_GB2312" w:hAnsi="宋体" w:cs="Times New Roman"/>
                <w:sz w:val="24"/>
                <w:szCs w:val="24"/>
              </w:rPr>
            </w:pPr>
          </w:p>
        </w:tc>
      </w:tr>
    </w:tbl>
    <w:tbl>
      <w:tblPr>
        <w:tblW w:w="93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4071"/>
        <w:gridCol w:w="3849"/>
        <w:gridCol w:w="523"/>
      </w:tblGrid>
      <w:tr w:rsidR="001B0FDA">
        <w:trPr>
          <w:trHeight w:val="648"/>
          <w:jc w:val="right"/>
        </w:trPr>
        <w:tc>
          <w:tcPr>
            <w:tcW w:w="930" w:type="dxa"/>
            <w:vMerge w:val="restart"/>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lastRenderedPageBreak/>
              <w:t>现有</w:t>
            </w:r>
          </w:p>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房屋</w:t>
            </w:r>
          </w:p>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四址</w:t>
            </w:r>
          </w:p>
        </w:tc>
        <w:tc>
          <w:tcPr>
            <w:tcW w:w="8443" w:type="dxa"/>
            <w:gridSpan w:val="3"/>
          </w:tcPr>
          <w:p w:rsidR="001B0FDA" w:rsidRDefault="009D0D72">
            <w:pPr>
              <w:spacing w:line="500" w:lineRule="exact"/>
              <w:rPr>
                <w:rFonts w:ascii="仿宋_GB2312" w:eastAsia="仿宋_GB2312" w:hAnsi="宋体" w:cs="仿宋_GB2312"/>
                <w:sz w:val="28"/>
                <w:szCs w:val="28"/>
              </w:rPr>
            </w:pPr>
            <w:r>
              <w:rPr>
                <w:rFonts w:ascii="仿宋_GB2312" w:eastAsia="仿宋_GB2312" w:hAnsi="宋体" w:cs="仿宋_GB2312" w:hint="eastAsia"/>
                <w:sz w:val="28"/>
                <w:szCs w:val="28"/>
              </w:rPr>
              <w:t>北至</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南至</w:t>
            </w:r>
            <w:r>
              <w:rPr>
                <w:rFonts w:ascii="仿宋_GB2312" w:eastAsia="仿宋_GB2312" w:hAnsi="宋体" w:cs="仿宋_GB2312"/>
                <w:sz w:val="28"/>
                <w:szCs w:val="28"/>
              </w:rPr>
              <w:t>:</w:t>
            </w:r>
          </w:p>
        </w:tc>
      </w:tr>
      <w:tr w:rsidR="001B0FDA">
        <w:trPr>
          <w:trHeight w:val="700"/>
          <w:jc w:val="right"/>
        </w:trPr>
        <w:tc>
          <w:tcPr>
            <w:tcW w:w="930" w:type="dxa"/>
            <w:vMerge/>
            <w:vAlign w:val="center"/>
          </w:tcPr>
          <w:p w:rsidR="001B0FDA" w:rsidRDefault="001B0FDA">
            <w:pPr>
              <w:rPr>
                <w:rFonts w:eastAsia="Times New Roman" w:cs="Times New Roman"/>
                <w:sz w:val="20"/>
                <w:szCs w:val="20"/>
              </w:rPr>
            </w:pPr>
          </w:p>
        </w:tc>
        <w:tc>
          <w:tcPr>
            <w:tcW w:w="8443" w:type="dxa"/>
            <w:gridSpan w:val="3"/>
          </w:tcPr>
          <w:p w:rsidR="001B0FDA" w:rsidRDefault="009D0D72">
            <w:pPr>
              <w:spacing w:line="500" w:lineRule="exact"/>
              <w:rPr>
                <w:rFonts w:ascii="仿宋_GB2312" w:eastAsia="仿宋_GB2312" w:hAnsi="宋体" w:cs="仿宋_GB2312"/>
                <w:sz w:val="28"/>
                <w:szCs w:val="28"/>
              </w:rPr>
            </w:pPr>
            <w:r>
              <w:rPr>
                <w:rFonts w:ascii="仿宋_GB2312" w:eastAsia="仿宋_GB2312" w:hAnsi="宋体" w:cs="仿宋_GB2312" w:hint="eastAsia"/>
                <w:sz w:val="28"/>
                <w:szCs w:val="28"/>
              </w:rPr>
              <w:t>西至</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东至</w:t>
            </w:r>
            <w:r>
              <w:rPr>
                <w:rFonts w:ascii="仿宋_GB2312" w:eastAsia="仿宋_GB2312" w:hAnsi="宋体" w:cs="仿宋_GB2312"/>
                <w:sz w:val="28"/>
                <w:szCs w:val="28"/>
              </w:rPr>
              <w:t xml:space="preserve">:                   </w:t>
            </w:r>
          </w:p>
        </w:tc>
      </w:tr>
      <w:tr w:rsidR="001B0FDA">
        <w:trPr>
          <w:trHeight w:val="5166"/>
          <w:jc w:val="right"/>
        </w:trPr>
        <w:tc>
          <w:tcPr>
            <w:tcW w:w="930" w:type="dxa"/>
            <w:vAlign w:val="center"/>
          </w:tcPr>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现有房屋平面图</w:t>
            </w:r>
          </w:p>
        </w:tc>
        <w:tc>
          <w:tcPr>
            <w:tcW w:w="7920" w:type="dxa"/>
            <w:gridSpan w:val="2"/>
            <w:vAlign w:val="bottom"/>
          </w:tcPr>
          <w:p w:rsidR="001B0FDA" w:rsidRDefault="009D0D72">
            <w:pPr>
              <w:spacing w:line="500" w:lineRule="exact"/>
              <w:jc w:val="right"/>
              <w:rPr>
                <w:rFonts w:ascii="仿宋_GB2312" w:eastAsia="仿宋_GB2312" w:hAnsi="宋体" w:cs="Times New Roman"/>
                <w:spacing w:val="-60"/>
                <w:sz w:val="44"/>
                <w:szCs w:val="44"/>
              </w:rPr>
            </w:pPr>
            <w:r>
              <w:rPr>
                <w:rFonts w:ascii="仿宋_GB2312" w:eastAsia="仿宋_GB2312" w:hAnsi="宋体" w:cs="仿宋_GB2312" w:hint="eastAsia"/>
                <w:spacing w:val="-60"/>
                <w:sz w:val="44"/>
                <w:szCs w:val="44"/>
              </w:rPr>
              <w:t>↑</w:t>
            </w:r>
            <w:r>
              <w:rPr>
                <w:rFonts w:ascii="仿宋_GB2312" w:eastAsia="仿宋_GB2312" w:hAnsi="宋体" w:cs="仿宋_GB2312"/>
                <w:spacing w:val="-60"/>
                <w:sz w:val="44"/>
                <w:szCs w:val="44"/>
                <w:vertAlign w:val="superscript"/>
              </w:rPr>
              <w:t>N</w:t>
            </w:r>
          </w:p>
          <w:p w:rsidR="001B0FDA" w:rsidRDefault="001B0FDA">
            <w:pPr>
              <w:spacing w:line="500" w:lineRule="exact"/>
              <w:jc w:val="right"/>
              <w:rPr>
                <w:rFonts w:ascii="仿宋_GB2312" w:eastAsia="仿宋_GB2312" w:hAnsi="宋体" w:cs="Times New Roman"/>
                <w:sz w:val="28"/>
                <w:szCs w:val="28"/>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1B0FDA">
            <w:pPr>
              <w:spacing w:line="500" w:lineRule="exact"/>
              <w:jc w:val="right"/>
              <w:rPr>
                <w:rFonts w:ascii="仿宋_GB2312" w:eastAsia="仿宋_GB2312" w:hAnsi="宋体" w:cs="Times New Roman"/>
                <w:sz w:val="24"/>
                <w:szCs w:val="24"/>
              </w:rPr>
            </w:pPr>
          </w:p>
          <w:p w:rsidR="001B0FDA" w:rsidRDefault="009D0D72">
            <w:pPr>
              <w:spacing w:line="500" w:lineRule="exact"/>
              <w:ind w:firstLineChars="2450" w:firstLine="5880"/>
              <w:jc w:val="right"/>
              <w:rPr>
                <w:rFonts w:ascii="仿宋_GB2312" w:eastAsia="仿宋_GB2312" w:hAnsi="宋体" w:cs="仿宋_GB2312"/>
                <w:sz w:val="24"/>
                <w:szCs w:val="24"/>
              </w:rPr>
            </w:pPr>
            <w:r>
              <w:rPr>
                <w:rFonts w:ascii="仿宋_GB2312" w:eastAsia="仿宋_GB2312" w:hAnsi="宋体" w:cs="仿宋_GB2312" w:hint="eastAsia"/>
                <w:sz w:val="24"/>
                <w:szCs w:val="24"/>
              </w:rPr>
              <w:t>比例尺：</w:t>
            </w:r>
            <w:r>
              <w:rPr>
                <w:rFonts w:ascii="仿宋_GB2312" w:eastAsia="仿宋_GB2312" w:hAnsi="宋体" w:cs="仿宋_GB2312"/>
                <w:sz w:val="24"/>
                <w:szCs w:val="24"/>
              </w:rPr>
              <w:t>1</w:t>
            </w:r>
            <w:r>
              <w:rPr>
                <w:rFonts w:ascii="仿宋_GB2312" w:eastAsia="仿宋_GB2312" w:hAnsi="宋体" w:cs="仿宋_GB2312" w:hint="eastAsia"/>
                <w:sz w:val="24"/>
                <w:szCs w:val="24"/>
              </w:rPr>
              <w:t>：</w:t>
            </w:r>
            <w:r>
              <w:rPr>
                <w:rFonts w:ascii="仿宋_GB2312" w:eastAsia="仿宋_GB2312" w:hAnsi="宋体" w:cs="仿宋_GB2312"/>
                <w:sz w:val="24"/>
                <w:szCs w:val="24"/>
              </w:rPr>
              <w:t>300</w:t>
            </w:r>
          </w:p>
        </w:tc>
        <w:tc>
          <w:tcPr>
            <w:tcW w:w="523" w:type="dxa"/>
          </w:tcPr>
          <w:p w:rsidR="001B0FDA" w:rsidRDefault="009D0D72">
            <w:pPr>
              <w:spacing w:line="500" w:lineRule="exact"/>
              <w:rPr>
                <w:rFonts w:ascii="仿宋_GB2312" w:eastAsia="仿宋_GB2312" w:hAnsi="宋体" w:cs="Times New Roman"/>
                <w:sz w:val="32"/>
                <w:szCs w:val="32"/>
              </w:rPr>
            </w:pPr>
            <w:r>
              <w:rPr>
                <w:rFonts w:ascii="仿宋_GB2312" w:eastAsia="仿宋_GB2312" w:hAnsi="宋体" w:cs="仿宋_GB2312" w:hint="eastAsia"/>
                <w:sz w:val="32"/>
                <w:szCs w:val="32"/>
              </w:rPr>
              <w:t>现屋座</w:t>
            </w:r>
          </w:p>
          <w:p w:rsidR="001B0FDA" w:rsidRDefault="009D0D72">
            <w:pPr>
              <w:spacing w:line="500" w:lineRule="exact"/>
              <w:rPr>
                <w:rFonts w:ascii="仿宋_GB2312" w:eastAsia="仿宋_GB2312" w:hAnsi="宋体" w:cs="Times New Roman"/>
                <w:sz w:val="32"/>
                <w:szCs w:val="32"/>
              </w:rPr>
            </w:pPr>
            <w:r>
              <w:rPr>
                <w:rFonts w:ascii="仿宋_GB2312" w:eastAsia="仿宋_GB2312" w:hAnsi="宋体" w:cs="仿宋_GB2312" w:hint="eastAsia"/>
                <w:sz w:val="32"/>
                <w:szCs w:val="32"/>
              </w:rPr>
              <w:t>向</w:t>
            </w:r>
          </w:p>
          <w:p w:rsidR="001B0FDA" w:rsidRDefault="001B0FDA">
            <w:pPr>
              <w:spacing w:line="500" w:lineRule="exact"/>
              <w:rPr>
                <w:rFonts w:ascii="仿宋_GB2312" w:eastAsia="仿宋_GB2312" w:hAnsi="宋体" w:cs="Times New Roman"/>
                <w:sz w:val="32"/>
                <w:szCs w:val="32"/>
              </w:rPr>
            </w:pPr>
          </w:p>
        </w:tc>
      </w:tr>
      <w:tr w:rsidR="001B0FDA">
        <w:trPr>
          <w:trHeight w:val="3372"/>
          <w:jc w:val="right"/>
        </w:trPr>
        <w:tc>
          <w:tcPr>
            <w:tcW w:w="930" w:type="dxa"/>
            <w:vMerge w:val="restart"/>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新建</w:t>
            </w:r>
          </w:p>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房屋四邻意见</w:t>
            </w:r>
          </w:p>
        </w:tc>
        <w:tc>
          <w:tcPr>
            <w:tcW w:w="4071" w:type="dxa"/>
          </w:tcPr>
          <w:p w:rsidR="001B0FDA" w:rsidRDefault="009D0D72">
            <w:pPr>
              <w:rPr>
                <w:rFonts w:cs="Times New Roman"/>
              </w:rPr>
            </w:pPr>
            <w:r>
              <w:rPr>
                <w:rFonts w:cs="宋体" w:hint="eastAsia"/>
              </w:rPr>
              <w:t>北邻</w:t>
            </w:r>
          </w:p>
          <w:p w:rsidR="001B0FDA" w:rsidRDefault="009D0D72">
            <w:r>
              <w:rPr>
                <w:rFonts w:cs="宋体" w:hint="eastAsia"/>
              </w:rPr>
              <w:t>意见</w:t>
            </w:r>
            <w:r>
              <w:t>:</w:t>
            </w:r>
          </w:p>
          <w:p w:rsidR="001B0FDA" w:rsidRDefault="001B0FDA"/>
          <w:p w:rsidR="001B0FDA" w:rsidRDefault="001B0FDA"/>
          <w:p w:rsidR="001B0FDA" w:rsidRDefault="001B0FDA"/>
          <w:p w:rsidR="001B0FDA" w:rsidRDefault="001B0FDA"/>
          <w:p w:rsidR="001B0FDA" w:rsidRDefault="001B0FDA"/>
          <w:p w:rsidR="001B0FDA" w:rsidRDefault="001B0FDA"/>
          <w:p w:rsidR="001B0FDA" w:rsidRDefault="001B0FDA"/>
          <w:p w:rsidR="001B0FDA" w:rsidRDefault="009D0D72">
            <w:pPr>
              <w:spacing w:line="500" w:lineRule="exact"/>
              <w:rPr>
                <w:rFonts w:ascii="仿宋_GB2312" w:eastAsia="仿宋_GB2312" w:hAnsi="宋体" w:cs="Times New Roman"/>
                <w:sz w:val="24"/>
                <w:szCs w:val="24"/>
              </w:rPr>
            </w:pPr>
            <w:r>
              <w:rPr>
                <w:rFonts w:cs="宋体" w:hint="eastAsia"/>
              </w:rPr>
              <w:t>签名（盖章）年月日</w:t>
            </w:r>
          </w:p>
        </w:tc>
        <w:tc>
          <w:tcPr>
            <w:tcW w:w="4372" w:type="dxa"/>
            <w:gridSpan w:val="2"/>
          </w:tcPr>
          <w:p w:rsidR="001B0FDA" w:rsidRDefault="009D0D72">
            <w:pPr>
              <w:rPr>
                <w:rFonts w:cs="Times New Roman"/>
              </w:rPr>
            </w:pPr>
            <w:r>
              <w:rPr>
                <w:rFonts w:cs="宋体" w:hint="eastAsia"/>
              </w:rPr>
              <w:t>南邻</w:t>
            </w:r>
          </w:p>
          <w:p w:rsidR="001B0FDA" w:rsidRDefault="009D0D72">
            <w:r>
              <w:rPr>
                <w:rFonts w:cs="宋体" w:hint="eastAsia"/>
              </w:rPr>
              <w:t>意见</w:t>
            </w:r>
            <w:r>
              <w:t>:</w:t>
            </w:r>
          </w:p>
          <w:p w:rsidR="001B0FDA" w:rsidRDefault="001B0FDA"/>
          <w:p w:rsidR="001B0FDA" w:rsidRDefault="001B0FDA"/>
          <w:p w:rsidR="001B0FDA" w:rsidRDefault="001B0FDA"/>
          <w:p w:rsidR="001B0FDA" w:rsidRDefault="001B0FDA"/>
          <w:p w:rsidR="001B0FDA" w:rsidRDefault="001B0FDA"/>
          <w:p w:rsidR="001B0FDA" w:rsidRDefault="001B0FDA"/>
          <w:p w:rsidR="001B0FDA" w:rsidRDefault="001B0FDA"/>
          <w:p w:rsidR="001B0FDA" w:rsidRDefault="009D0D72">
            <w:pPr>
              <w:spacing w:line="500" w:lineRule="exact"/>
              <w:rPr>
                <w:rFonts w:ascii="仿宋_GB2312" w:eastAsia="仿宋_GB2312" w:hAnsi="宋体" w:cs="Times New Roman"/>
                <w:sz w:val="32"/>
                <w:szCs w:val="32"/>
              </w:rPr>
            </w:pPr>
            <w:r>
              <w:rPr>
                <w:rFonts w:cs="宋体" w:hint="eastAsia"/>
              </w:rPr>
              <w:t>签名（盖章）年月日</w:t>
            </w:r>
          </w:p>
        </w:tc>
      </w:tr>
      <w:tr w:rsidR="001B0FDA">
        <w:trPr>
          <w:trHeight w:val="3821"/>
          <w:jc w:val="right"/>
        </w:trPr>
        <w:tc>
          <w:tcPr>
            <w:tcW w:w="930" w:type="dxa"/>
            <w:vMerge/>
            <w:vAlign w:val="center"/>
          </w:tcPr>
          <w:p w:rsidR="001B0FDA" w:rsidRDefault="001B0FDA">
            <w:pPr>
              <w:rPr>
                <w:rFonts w:eastAsia="Times New Roman" w:cs="Times New Roman"/>
                <w:sz w:val="20"/>
                <w:szCs w:val="20"/>
              </w:rPr>
            </w:pPr>
          </w:p>
        </w:tc>
        <w:tc>
          <w:tcPr>
            <w:tcW w:w="4071" w:type="dxa"/>
          </w:tcPr>
          <w:p w:rsidR="001B0FDA" w:rsidRDefault="009D0D72">
            <w:pPr>
              <w:rPr>
                <w:rFonts w:cs="Times New Roman"/>
              </w:rPr>
            </w:pPr>
            <w:r>
              <w:rPr>
                <w:rFonts w:cs="宋体" w:hint="eastAsia"/>
              </w:rPr>
              <w:t>西邻</w:t>
            </w:r>
          </w:p>
          <w:p w:rsidR="001B0FDA" w:rsidRDefault="009D0D72">
            <w:r>
              <w:rPr>
                <w:rFonts w:cs="宋体" w:hint="eastAsia"/>
              </w:rPr>
              <w:t>意见</w:t>
            </w:r>
            <w:r>
              <w:t>:</w:t>
            </w:r>
          </w:p>
          <w:p w:rsidR="001B0FDA" w:rsidRDefault="001B0FDA"/>
          <w:p w:rsidR="001B0FDA" w:rsidRDefault="001B0FDA"/>
          <w:p w:rsidR="001B0FDA" w:rsidRDefault="001B0FDA"/>
          <w:p w:rsidR="001B0FDA" w:rsidRDefault="001B0FDA"/>
          <w:p w:rsidR="001B0FDA" w:rsidRDefault="001B0FDA"/>
          <w:p w:rsidR="001B0FDA" w:rsidRDefault="001B0FDA"/>
          <w:p w:rsidR="001B0FDA" w:rsidRDefault="001B0FDA"/>
          <w:p w:rsidR="001B0FDA" w:rsidRDefault="009D0D72">
            <w:pPr>
              <w:spacing w:line="500" w:lineRule="exact"/>
              <w:rPr>
                <w:rFonts w:ascii="仿宋_GB2312" w:eastAsia="仿宋_GB2312" w:hAnsi="宋体" w:cs="Times New Roman"/>
                <w:sz w:val="24"/>
                <w:szCs w:val="24"/>
              </w:rPr>
            </w:pPr>
            <w:r>
              <w:rPr>
                <w:rFonts w:cs="宋体" w:hint="eastAsia"/>
              </w:rPr>
              <w:t>签名（盖章）年月日</w:t>
            </w:r>
          </w:p>
        </w:tc>
        <w:tc>
          <w:tcPr>
            <w:tcW w:w="4372" w:type="dxa"/>
            <w:gridSpan w:val="2"/>
          </w:tcPr>
          <w:p w:rsidR="001B0FDA" w:rsidRDefault="009D0D72">
            <w:pPr>
              <w:rPr>
                <w:rFonts w:cs="Times New Roman"/>
              </w:rPr>
            </w:pPr>
            <w:r>
              <w:rPr>
                <w:rFonts w:cs="宋体" w:hint="eastAsia"/>
              </w:rPr>
              <w:t>东邻</w:t>
            </w:r>
          </w:p>
          <w:p w:rsidR="001B0FDA" w:rsidRDefault="009D0D72">
            <w:r>
              <w:rPr>
                <w:rFonts w:cs="宋体" w:hint="eastAsia"/>
              </w:rPr>
              <w:t>意见</w:t>
            </w:r>
            <w:r>
              <w:t>:</w:t>
            </w:r>
          </w:p>
          <w:p w:rsidR="001B0FDA" w:rsidRDefault="001B0FDA"/>
          <w:p w:rsidR="001B0FDA" w:rsidRDefault="001B0FDA"/>
          <w:p w:rsidR="001B0FDA" w:rsidRDefault="001B0FDA"/>
          <w:p w:rsidR="001B0FDA" w:rsidRDefault="001B0FDA"/>
          <w:p w:rsidR="001B0FDA" w:rsidRDefault="001B0FDA"/>
          <w:p w:rsidR="001B0FDA" w:rsidRDefault="001B0FDA"/>
          <w:p w:rsidR="001B0FDA" w:rsidRDefault="001B0FDA"/>
          <w:p w:rsidR="001B0FDA" w:rsidRDefault="009D0D72">
            <w:pPr>
              <w:spacing w:line="500" w:lineRule="exact"/>
              <w:rPr>
                <w:rFonts w:ascii="仿宋_GB2312" w:eastAsia="仿宋_GB2312" w:hAnsi="宋体" w:cs="Times New Roman"/>
                <w:sz w:val="32"/>
                <w:szCs w:val="32"/>
              </w:rPr>
            </w:pPr>
            <w:r>
              <w:rPr>
                <w:rFonts w:cs="宋体" w:hint="eastAsia"/>
              </w:rPr>
              <w:t>签名（盖章）年月日</w:t>
            </w:r>
          </w:p>
        </w:tc>
      </w:tr>
    </w:tbl>
    <w:p w:rsidR="001B0FDA" w:rsidRDefault="001B0FDA">
      <w:pPr>
        <w:rPr>
          <w:rFonts w:ascii="仿宋_GB2312" w:eastAsia="仿宋_GB2312" w:cs="Times New Roman"/>
          <w:sz w:val="32"/>
          <w:szCs w:val="32"/>
        </w:rPr>
        <w:sectPr w:rsidR="001B0FDA">
          <w:pgSz w:w="23811" w:h="16838" w:orient="landscape"/>
          <w:pgMar w:top="777" w:right="1134" w:bottom="777" w:left="1134" w:header="851" w:footer="992" w:gutter="0"/>
          <w:cols w:num="2" w:space="720" w:equalWidth="0">
            <w:col w:w="10559" w:space="425"/>
            <w:col w:w="10559"/>
          </w:cols>
          <w:docGrid w:type="lines" w:linePitch="319"/>
        </w:sectPr>
      </w:pPr>
    </w:p>
    <w:tbl>
      <w:tblPr>
        <w:tblW w:w="9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7953"/>
        <w:gridCol w:w="679"/>
      </w:tblGrid>
      <w:tr w:rsidR="001B0FDA">
        <w:trPr>
          <w:trHeight w:val="6238"/>
        </w:trPr>
        <w:tc>
          <w:tcPr>
            <w:tcW w:w="930" w:type="dxa"/>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lastRenderedPageBreak/>
              <w:t>新建房屋区位图</w:t>
            </w:r>
          </w:p>
        </w:tc>
        <w:tc>
          <w:tcPr>
            <w:tcW w:w="8632" w:type="dxa"/>
            <w:gridSpan w:val="2"/>
          </w:tcPr>
          <w:p w:rsidR="001B0FDA" w:rsidRDefault="009D0D72">
            <w:pPr>
              <w:spacing w:line="500" w:lineRule="exact"/>
              <w:jc w:val="right"/>
              <w:rPr>
                <w:rFonts w:ascii="仿宋_GB2312" w:eastAsia="仿宋_GB2312" w:hAnsi="宋体" w:cs="Times New Roman"/>
                <w:spacing w:val="-60"/>
                <w:sz w:val="44"/>
                <w:szCs w:val="44"/>
              </w:rPr>
            </w:pPr>
            <w:r>
              <w:rPr>
                <w:rFonts w:ascii="仿宋_GB2312" w:eastAsia="仿宋_GB2312" w:hAnsi="宋体" w:cs="仿宋_GB2312" w:hint="eastAsia"/>
                <w:spacing w:val="-60"/>
                <w:sz w:val="44"/>
                <w:szCs w:val="44"/>
              </w:rPr>
              <w:t>↑</w:t>
            </w:r>
            <w:r>
              <w:rPr>
                <w:rFonts w:ascii="仿宋_GB2312" w:eastAsia="仿宋_GB2312" w:hAnsi="宋体" w:cs="仿宋_GB2312"/>
                <w:spacing w:val="-60"/>
                <w:sz w:val="44"/>
                <w:szCs w:val="44"/>
                <w:vertAlign w:val="superscript"/>
              </w:rPr>
              <w:t>N</w:t>
            </w: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cs="Times New Roman"/>
              </w:rPr>
            </w:pPr>
          </w:p>
        </w:tc>
      </w:tr>
      <w:tr w:rsidR="001B0FDA">
        <w:trPr>
          <w:trHeight w:val="7013"/>
        </w:trPr>
        <w:tc>
          <w:tcPr>
            <w:tcW w:w="930" w:type="dxa"/>
            <w:vAlign w:val="center"/>
          </w:tcPr>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新建房屋</w:t>
            </w:r>
          </w:p>
          <w:p w:rsidR="001B0FDA" w:rsidRDefault="009D0D72">
            <w:pPr>
              <w:spacing w:line="40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规划用地平面图</w:t>
            </w:r>
          </w:p>
        </w:tc>
        <w:tc>
          <w:tcPr>
            <w:tcW w:w="7953" w:type="dxa"/>
          </w:tcPr>
          <w:p w:rsidR="001B0FDA" w:rsidRDefault="009D0D72">
            <w:pPr>
              <w:spacing w:line="500" w:lineRule="exact"/>
              <w:jc w:val="right"/>
              <w:rPr>
                <w:rFonts w:ascii="仿宋_GB2312" w:eastAsia="仿宋_GB2312" w:hAnsi="宋体" w:cs="Times New Roman"/>
                <w:spacing w:val="-60"/>
                <w:sz w:val="44"/>
                <w:szCs w:val="44"/>
              </w:rPr>
            </w:pPr>
            <w:r>
              <w:rPr>
                <w:rFonts w:ascii="仿宋_GB2312" w:eastAsia="仿宋_GB2312" w:hAnsi="宋体" w:cs="仿宋_GB2312" w:hint="eastAsia"/>
                <w:spacing w:val="-60"/>
                <w:sz w:val="44"/>
                <w:szCs w:val="44"/>
              </w:rPr>
              <w:t>↑</w:t>
            </w:r>
            <w:r>
              <w:rPr>
                <w:rFonts w:ascii="仿宋_GB2312" w:eastAsia="仿宋_GB2312" w:hAnsi="宋体" w:cs="仿宋_GB2312"/>
                <w:spacing w:val="-60"/>
                <w:sz w:val="44"/>
                <w:szCs w:val="44"/>
                <w:vertAlign w:val="superscript"/>
              </w:rPr>
              <w:t>N</w:t>
            </w: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1B0FDA">
            <w:pPr>
              <w:spacing w:line="500" w:lineRule="exact"/>
              <w:rPr>
                <w:rFonts w:ascii="仿宋_GB2312" w:eastAsia="仿宋_GB2312" w:hAnsi="宋体" w:cs="Times New Roman"/>
                <w:sz w:val="24"/>
                <w:szCs w:val="24"/>
              </w:rPr>
            </w:pPr>
          </w:p>
          <w:p w:rsidR="001B0FDA" w:rsidRDefault="009D0D72">
            <w:pPr>
              <w:spacing w:line="500" w:lineRule="exact"/>
              <w:jc w:val="right"/>
              <w:rPr>
                <w:rFonts w:ascii="仿宋_GB2312" w:eastAsia="仿宋_GB2312" w:hAnsi="宋体" w:cs="Times New Roman"/>
                <w:sz w:val="32"/>
                <w:szCs w:val="32"/>
              </w:rPr>
            </w:pPr>
            <w:r>
              <w:rPr>
                <w:rFonts w:ascii="仿宋_GB2312" w:eastAsia="仿宋_GB2312" w:hAnsi="宋体" w:cs="仿宋_GB2312" w:hint="eastAsia"/>
                <w:sz w:val="24"/>
                <w:szCs w:val="24"/>
              </w:rPr>
              <w:t>比例尺：</w:t>
            </w:r>
            <w:r>
              <w:rPr>
                <w:rFonts w:ascii="仿宋_GB2312" w:eastAsia="仿宋_GB2312" w:hAnsi="宋体" w:cs="仿宋_GB2312"/>
                <w:sz w:val="24"/>
                <w:szCs w:val="24"/>
              </w:rPr>
              <w:t>1</w:t>
            </w:r>
            <w:r>
              <w:rPr>
                <w:rFonts w:ascii="仿宋_GB2312" w:eastAsia="仿宋_GB2312" w:hAnsi="宋体" w:cs="仿宋_GB2312" w:hint="eastAsia"/>
                <w:sz w:val="24"/>
                <w:szCs w:val="24"/>
              </w:rPr>
              <w:t>：</w:t>
            </w:r>
            <w:r>
              <w:rPr>
                <w:rFonts w:ascii="仿宋_GB2312" w:eastAsia="仿宋_GB2312" w:hAnsi="宋体" w:cs="仿宋_GB2312"/>
                <w:sz w:val="24"/>
                <w:szCs w:val="24"/>
              </w:rPr>
              <w:t>300</w:t>
            </w:r>
          </w:p>
        </w:tc>
        <w:tc>
          <w:tcPr>
            <w:tcW w:w="679" w:type="dxa"/>
          </w:tcPr>
          <w:p w:rsidR="001B0FDA" w:rsidRDefault="009D0D72">
            <w:pPr>
              <w:spacing w:line="500" w:lineRule="exact"/>
              <w:rPr>
                <w:rFonts w:ascii="仿宋_GB2312" w:eastAsia="仿宋_GB2312" w:hAnsi="宋体" w:cs="Times New Roman"/>
                <w:sz w:val="32"/>
                <w:szCs w:val="32"/>
              </w:rPr>
            </w:pPr>
            <w:r>
              <w:rPr>
                <w:rFonts w:ascii="仿宋_GB2312" w:eastAsia="仿宋_GB2312" w:hAnsi="宋体" w:cs="仿宋_GB2312" w:hint="eastAsia"/>
                <w:sz w:val="32"/>
                <w:szCs w:val="32"/>
              </w:rPr>
              <w:t>新屋座向</w:t>
            </w:r>
          </w:p>
        </w:tc>
      </w:tr>
    </w:tbl>
    <w:p w:rsidR="001B0FDA" w:rsidRDefault="009D0D72">
      <w:pPr>
        <w:rPr>
          <w:rFonts w:ascii="仿宋_GB2312" w:eastAsia="仿宋_GB2312" w:hAnsi="宋体" w:cs="仿宋_GB2312"/>
          <w:sz w:val="28"/>
          <w:szCs w:val="28"/>
        </w:rPr>
      </w:pPr>
      <w:r>
        <w:rPr>
          <w:rFonts w:ascii="仿宋_GB2312" w:eastAsia="仿宋_GB2312" w:hAnsi="宋体" w:cs="仿宋_GB2312" w:hint="eastAsia"/>
          <w:sz w:val="28"/>
          <w:szCs w:val="28"/>
        </w:rPr>
        <w:t>填表责任人：</w:t>
      </w:r>
    </w:p>
    <w:tbl>
      <w:tblPr>
        <w:tblpPr w:leftFromText="180" w:rightFromText="180" w:vertAnchor="text" w:horzAnchor="margin" w:tblpXSpec="right" w:tblpY="150"/>
        <w:tblOverlap w:val="neve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8010"/>
      </w:tblGrid>
      <w:tr w:rsidR="001B0FDA">
        <w:trPr>
          <w:trHeight w:hRule="exact" w:val="3616"/>
          <w:jc w:val="right"/>
        </w:trPr>
        <w:tc>
          <w:tcPr>
            <w:tcW w:w="1350" w:type="dxa"/>
            <w:vAlign w:val="center"/>
          </w:tcPr>
          <w:p w:rsidR="001B0FDA" w:rsidRDefault="009D0D72">
            <w:pPr>
              <w:spacing w:line="500" w:lineRule="exact"/>
              <w:jc w:val="center"/>
              <w:rPr>
                <w:rFonts w:ascii="仿宋_GB2312" w:eastAsia="仿宋_GB2312" w:hAnsi="宋体" w:cs="Times New Roman"/>
                <w:sz w:val="32"/>
                <w:szCs w:val="32"/>
              </w:rPr>
            </w:pPr>
            <w:r>
              <w:rPr>
                <w:rFonts w:ascii="仿宋_GB2312" w:eastAsia="仿宋_GB2312" w:hAnsi="宋体" w:cs="仿宋_GB2312" w:hint="eastAsia"/>
                <w:sz w:val="32"/>
                <w:szCs w:val="32"/>
              </w:rPr>
              <w:t>村网格审查</w:t>
            </w:r>
          </w:p>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32"/>
                <w:szCs w:val="32"/>
              </w:rPr>
              <w:t>意见</w:t>
            </w:r>
          </w:p>
        </w:tc>
        <w:tc>
          <w:tcPr>
            <w:tcW w:w="8010" w:type="dxa"/>
          </w:tcPr>
          <w:p w:rsidR="001B0FDA" w:rsidRDefault="009D0D72">
            <w:pPr>
              <w:spacing w:line="50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经审查，该户符合建房条件同意上报审批：新建房屋用地面</w:t>
            </w:r>
          </w:p>
          <w:p w:rsidR="001B0FDA" w:rsidRDefault="009D0D72">
            <w:pPr>
              <w:spacing w:line="500" w:lineRule="exact"/>
              <w:rPr>
                <w:rFonts w:ascii="仿宋_GB2312" w:eastAsia="仿宋_GB2312" w:hAnsi="宋体" w:cs="Times New Roman"/>
                <w:sz w:val="28"/>
                <w:szCs w:val="28"/>
              </w:rPr>
            </w:pPr>
            <w:r>
              <w:rPr>
                <w:rFonts w:ascii="仿宋_GB2312" w:eastAsia="仿宋_GB2312" w:hAnsi="宋体" w:cs="仿宋_GB2312" w:hint="eastAsia"/>
                <w:sz w:val="28"/>
                <w:szCs w:val="28"/>
              </w:rPr>
              <w:t>积</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w:t>
            </w:r>
            <w:r>
              <w:rPr>
                <w:rFonts w:ascii="仿宋_GB2312" w:eastAsia="仿宋_GB2312" w:hAnsi="宋体" w:cs="仿宋_GB2312" w:hint="eastAsia"/>
                <w:sz w:val="28"/>
                <w:szCs w:val="28"/>
              </w:rPr>
              <w:t>建筑面积</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w:t>
            </w:r>
            <w:r>
              <w:rPr>
                <w:rFonts w:ascii="仿宋_GB2312" w:eastAsia="仿宋_GB2312" w:hAnsi="宋体" w:cs="仿宋_GB2312" w:hint="eastAsia"/>
                <w:sz w:val="28"/>
                <w:szCs w:val="28"/>
              </w:rPr>
              <w:t>层数层，檐口高度</w:t>
            </w:r>
            <w:r>
              <w:rPr>
                <w:rFonts w:ascii="仿宋_GB2312" w:eastAsia="仿宋_GB2312" w:hAnsi="宋体" w:cs="仿宋_GB2312"/>
                <w:sz w:val="28"/>
                <w:szCs w:val="28"/>
              </w:rPr>
              <w:t>m</w:t>
            </w:r>
            <w:r>
              <w:rPr>
                <w:rFonts w:ascii="仿宋_GB2312" w:eastAsia="仿宋_GB2312" w:hAnsi="宋体" w:cs="仿宋_GB2312" w:hint="eastAsia"/>
                <w:sz w:val="28"/>
                <w:szCs w:val="28"/>
              </w:rPr>
              <w:t>。新旧房屋用地面积合计</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w:t>
            </w:r>
            <w:r>
              <w:rPr>
                <w:rFonts w:ascii="仿宋_GB2312" w:eastAsia="仿宋_GB2312" w:hAnsi="宋体" w:cs="仿宋_GB2312" w:hint="eastAsia"/>
                <w:sz w:val="28"/>
                <w:szCs w:val="28"/>
              </w:rPr>
              <w:t>新旧房屋建筑面积合计</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hint="eastAsia"/>
                <w:sz w:val="28"/>
                <w:szCs w:val="28"/>
              </w:rPr>
              <w:t>。</w:t>
            </w:r>
          </w:p>
          <w:p w:rsidR="001B0FDA" w:rsidRDefault="001B0FDA">
            <w:pPr>
              <w:spacing w:line="500" w:lineRule="exact"/>
              <w:rPr>
                <w:rFonts w:ascii="仿宋_GB2312" w:eastAsia="仿宋_GB2312" w:hAnsi="宋体" w:cs="Times New Roman"/>
                <w:sz w:val="28"/>
                <w:szCs w:val="28"/>
              </w:rPr>
            </w:pPr>
          </w:p>
          <w:p w:rsidR="001B0FDA" w:rsidRDefault="009D0D72">
            <w:pPr>
              <w:spacing w:line="500" w:lineRule="exact"/>
              <w:jc w:val="right"/>
              <w:rPr>
                <w:rFonts w:ascii="仿宋_GB2312" w:eastAsia="仿宋_GB2312" w:hAnsi="宋体" w:cs="Times New Roman"/>
                <w:sz w:val="28"/>
                <w:szCs w:val="28"/>
              </w:rPr>
            </w:pPr>
            <w:r>
              <w:rPr>
                <w:rFonts w:ascii="仿宋_GB2312" w:eastAsia="仿宋_GB2312" w:hAnsi="宋体" w:cs="仿宋_GB2312" w:hint="eastAsia"/>
                <w:sz w:val="28"/>
                <w:szCs w:val="28"/>
              </w:rPr>
              <w:t>（村支部盖章）（村委会盖章）</w:t>
            </w:r>
          </w:p>
          <w:p w:rsidR="001B0FDA" w:rsidRDefault="001B0FDA">
            <w:pPr>
              <w:spacing w:line="500" w:lineRule="exact"/>
              <w:jc w:val="right"/>
              <w:rPr>
                <w:rFonts w:ascii="仿宋_GB2312" w:eastAsia="仿宋_GB2312" w:hAnsi="宋体" w:cs="Times New Roman"/>
                <w:sz w:val="28"/>
                <w:szCs w:val="28"/>
              </w:rPr>
            </w:pPr>
          </w:p>
          <w:p w:rsidR="001B0FDA" w:rsidRDefault="009D0D72">
            <w:pPr>
              <w:spacing w:line="500" w:lineRule="exact"/>
              <w:rPr>
                <w:rFonts w:ascii="仿宋_GB2312" w:eastAsia="仿宋_GB2312" w:hAnsi="宋体" w:cs="Times New Roman"/>
                <w:sz w:val="28"/>
                <w:szCs w:val="28"/>
              </w:rPr>
            </w:pPr>
            <w:r>
              <w:rPr>
                <w:rFonts w:ascii="仿宋_GB2312" w:eastAsia="仿宋_GB2312" w:hAnsi="宋体" w:cs="仿宋_GB2312" w:hint="eastAsia"/>
                <w:sz w:val="28"/>
                <w:szCs w:val="28"/>
              </w:rPr>
              <w:t>网格员</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网格长：年月日</w:t>
            </w:r>
          </w:p>
        </w:tc>
      </w:tr>
      <w:tr w:rsidR="001B0FDA">
        <w:trPr>
          <w:trHeight w:hRule="exact" w:val="3991"/>
          <w:jc w:val="right"/>
        </w:trPr>
        <w:tc>
          <w:tcPr>
            <w:tcW w:w="1350" w:type="dxa"/>
            <w:vAlign w:val="center"/>
          </w:tcPr>
          <w:p w:rsidR="001B0FDA" w:rsidRDefault="009D0D72">
            <w:pPr>
              <w:spacing w:line="500" w:lineRule="exact"/>
              <w:jc w:val="center"/>
              <w:rPr>
                <w:rFonts w:ascii="仿宋_GB2312" w:eastAsia="仿宋_GB2312" w:hAnsi="宋体" w:cs="Times New Roman"/>
                <w:sz w:val="32"/>
                <w:szCs w:val="32"/>
              </w:rPr>
            </w:pPr>
            <w:r>
              <w:rPr>
                <w:rFonts w:ascii="仿宋_GB2312" w:eastAsia="仿宋_GB2312" w:hAnsi="宋体" w:cs="仿宋_GB2312" w:hint="eastAsia"/>
                <w:sz w:val="32"/>
                <w:szCs w:val="32"/>
              </w:rPr>
              <w:t>规划站审核</w:t>
            </w:r>
          </w:p>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32"/>
                <w:szCs w:val="32"/>
              </w:rPr>
              <w:t>意见</w:t>
            </w:r>
          </w:p>
        </w:tc>
        <w:tc>
          <w:tcPr>
            <w:tcW w:w="8010" w:type="dxa"/>
          </w:tcPr>
          <w:p w:rsidR="001B0FDA" w:rsidRDefault="009D0D72">
            <w:pPr>
              <w:spacing w:line="500" w:lineRule="exact"/>
              <w:ind w:firstLineChars="200" w:firstLine="560"/>
              <w:jc w:val="left"/>
              <w:rPr>
                <w:rFonts w:ascii="仿宋_GB2312" w:eastAsia="仿宋_GB2312" w:hAnsi="宋体" w:cs="Times New Roman"/>
                <w:sz w:val="28"/>
                <w:szCs w:val="28"/>
              </w:rPr>
            </w:pPr>
            <w:r>
              <w:rPr>
                <w:rFonts w:ascii="仿宋_GB2312" w:eastAsia="仿宋_GB2312" w:hAnsi="宋体" w:cs="仿宋_GB2312" w:hint="eastAsia"/>
                <w:sz w:val="28"/>
                <w:szCs w:val="28"/>
              </w:rPr>
              <w:t>经审核，该户拟建地点符合村庄规划，图纸设计符合村庄风貌，同意该户建设房屋，建筑基底面积</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w:t>
            </w:r>
            <w:r>
              <w:rPr>
                <w:rFonts w:ascii="仿宋_GB2312" w:eastAsia="仿宋_GB2312" w:hAnsi="宋体" w:cs="仿宋_GB2312" w:hint="eastAsia"/>
                <w:sz w:val="28"/>
                <w:szCs w:val="28"/>
              </w:rPr>
              <w:t>建筑面积</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w:t>
            </w:r>
            <w:r>
              <w:rPr>
                <w:rFonts w:ascii="仿宋_GB2312" w:eastAsia="仿宋_GB2312" w:hAnsi="宋体" w:cs="仿宋_GB2312" w:hint="eastAsia"/>
                <w:sz w:val="28"/>
                <w:szCs w:val="28"/>
              </w:rPr>
              <w:t>结构</w:t>
            </w:r>
            <w:r>
              <w:rPr>
                <w:rFonts w:ascii="仿宋_GB2312" w:eastAsia="仿宋_GB2312" w:hAnsi="宋体" w:cs="仿宋_GB2312" w:hint="eastAsia"/>
                <w:sz w:val="28"/>
                <w:szCs w:val="28"/>
              </w:rPr>
              <w:t>，层数层，底层层高</w:t>
            </w:r>
            <w:r>
              <w:rPr>
                <w:rFonts w:ascii="仿宋_GB2312" w:eastAsia="仿宋_GB2312" w:hAnsi="宋体" w:cs="仿宋_GB2312"/>
                <w:sz w:val="28"/>
                <w:szCs w:val="28"/>
              </w:rPr>
              <w:t>m</w:t>
            </w:r>
            <w:r>
              <w:rPr>
                <w:rFonts w:ascii="仿宋_GB2312" w:eastAsia="仿宋_GB2312" w:hAnsi="宋体" w:cs="仿宋_GB2312" w:hint="eastAsia"/>
                <w:sz w:val="28"/>
                <w:szCs w:val="28"/>
              </w:rPr>
              <w:t>，层各</w:t>
            </w:r>
            <w:r>
              <w:rPr>
                <w:rFonts w:ascii="仿宋_GB2312" w:eastAsia="仿宋_GB2312" w:hAnsi="宋体" w:cs="仿宋_GB2312"/>
                <w:sz w:val="28"/>
                <w:szCs w:val="28"/>
              </w:rPr>
              <w:t>m</w:t>
            </w:r>
            <w:r>
              <w:rPr>
                <w:rFonts w:ascii="仿宋_GB2312" w:eastAsia="仿宋_GB2312" w:hAnsi="宋体" w:cs="仿宋_GB2312" w:hint="eastAsia"/>
                <w:sz w:val="28"/>
                <w:szCs w:val="28"/>
              </w:rPr>
              <w:t>，檐口高度</w:t>
            </w:r>
            <w:r>
              <w:rPr>
                <w:rFonts w:ascii="仿宋_GB2312" w:eastAsia="仿宋_GB2312" w:hAnsi="宋体" w:cs="仿宋_GB2312"/>
                <w:sz w:val="28"/>
                <w:szCs w:val="28"/>
              </w:rPr>
              <w:t>m,</w:t>
            </w:r>
            <w:r>
              <w:rPr>
                <w:rFonts w:ascii="仿宋_GB2312" w:eastAsia="仿宋_GB2312" w:hAnsi="宋体" w:cs="仿宋_GB2312" w:hint="eastAsia"/>
                <w:sz w:val="28"/>
                <w:szCs w:val="28"/>
              </w:rPr>
              <w:t>屋面做法按起坡，采用铺盖。外墙采用。室内地坪标高按详细规划要求实施，同意报批。</w:t>
            </w:r>
          </w:p>
          <w:p w:rsidR="001B0FDA" w:rsidRDefault="009D0D72">
            <w:pPr>
              <w:spacing w:line="500" w:lineRule="exact"/>
              <w:ind w:firstLineChars="1950" w:firstLine="5460"/>
              <w:rPr>
                <w:rFonts w:ascii="仿宋_GB2312" w:eastAsia="仿宋_GB2312" w:hAnsi="宋体" w:cs="Times New Roman"/>
                <w:sz w:val="28"/>
                <w:szCs w:val="28"/>
              </w:rPr>
            </w:pPr>
            <w:r>
              <w:rPr>
                <w:rFonts w:ascii="仿宋_GB2312" w:eastAsia="仿宋_GB2312" w:hAnsi="宋体" w:cs="仿宋_GB2312" w:hint="eastAsia"/>
                <w:sz w:val="28"/>
                <w:szCs w:val="28"/>
              </w:rPr>
              <w:t>（规划站盖章）</w:t>
            </w:r>
          </w:p>
          <w:p w:rsidR="001B0FDA" w:rsidRDefault="009D0D72">
            <w:pPr>
              <w:spacing w:line="500" w:lineRule="exact"/>
              <w:rPr>
                <w:rFonts w:ascii="仿宋_GB2312" w:eastAsia="仿宋_GB2312" w:hAnsi="宋体" w:cs="Times New Roman"/>
                <w:sz w:val="28"/>
                <w:szCs w:val="28"/>
              </w:rPr>
            </w:pPr>
            <w:r>
              <w:rPr>
                <w:rFonts w:ascii="仿宋_GB2312" w:eastAsia="仿宋_GB2312" w:hAnsi="宋体" w:cs="仿宋_GB2312" w:hint="eastAsia"/>
                <w:sz w:val="28"/>
                <w:szCs w:val="28"/>
              </w:rPr>
              <w:t>责任人</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年月日</w:t>
            </w:r>
          </w:p>
        </w:tc>
      </w:tr>
      <w:tr w:rsidR="001B0FDA">
        <w:trPr>
          <w:trHeight w:hRule="exact" w:val="2953"/>
          <w:jc w:val="right"/>
        </w:trPr>
        <w:tc>
          <w:tcPr>
            <w:tcW w:w="1350" w:type="dxa"/>
            <w:vAlign w:val="center"/>
          </w:tcPr>
          <w:p w:rsidR="001B0FDA" w:rsidRDefault="009D0D72">
            <w:pPr>
              <w:spacing w:line="500" w:lineRule="exact"/>
              <w:jc w:val="center"/>
              <w:rPr>
                <w:rFonts w:ascii="仿宋_GB2312" w:eastAsia="仿宋_GB2312" w:hAnsi="宋体" w:cs="Times New Roman"/>
                <w:sz w:val="32"/>
                <w:szCs w:val="32"/>
              </w:rPr>
            </w:pPr>
            <w:r>
              <w:rPr>
                <w:rFonts w:ascii="仿宋_GB2312" w:eastAsia="仿宋_GB2312" w:hAnsi="宋体" w:cs="仿宋_GB2312" w:hint="eastAsia"/>
                <w:sz w:val="32"/>
                <w:szCs w:val="32"/>
              </w:rPr>
              <w:t>国土所审核</w:t>
            </w:r>
          </w:p>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32"/>
                <w:szCs w:val="32"/>
              </w:rPr>
              <w:t>意见</w:t>
            </w:r>
          </w:p>
        </w:tc>
        <w:tc>
          <w:tcPr>
            <w:tcW w:w="8010" w:type="dxa"/>
          </w:tcPr>
          <w:p w:rsidR="001B0FDA" w:rsidRDefault="009D0D72">
            <w:pPr>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经实地踏勘调查，该户符合建房条件，拟同意该户保留原宅基地</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hint="eastAsia"/>
                <w:sz w:val="28"/>
                <w:szCs w:val="28"/>
              </w:rPr>
              <w:t>；使用经农转用建设用地</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存量建设用地</w:t>
            </w:r>
          </w:p>
          <w:p w:rsidR="001B0FDA" w:rsidRDefault="009D0D72">
            <w:pPr>
              <w:spacing w:line="500" w:lineRule="exact"/>
              <w:rPr>
                <w:rFonts w:ascii="仿宋_GB2312" w:eastAsia="仿宋_GB2312" w:hAnsi="宋体" w:cs="仿宋_GB2312"/>
                <w:sz w:val="28"/>
                <w:szCs w:val="28"/>
              </w:rPr>
            </w:pP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原址拆建</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hint="eastAsia"/>
                <w:sz w:val="28"/>
                <w:szCs w:val="28"/>
              </w:rPr>
              <w:t>；新旧房屋占地面积合计</w:t>
            </w:r>
            <w:r>
              <w:rPr>
                <w:rFonts w:ascii="仿宋_GB2312" w:eastAsia="仿宋_GB2312" w:hAnsi="宋体" w:cs="仿宋_GB2312"/>
                <w:sz w:val="28"/>
                <w:szCs w:val="28"/>
              </w:rPr>
              <w:t>m</w:t>
            </w:r>
            <w:r>
              <w:rPr>
                <w:rFonts w:ascii="仿宋_GB2312" w:eastAsia="仿宋_GB2312" w:hAnsi="宋体" w:cs="仿宋_GB2312"/>
                <w:sz w:val="28"/>
                <w:szCs w:val="28"/>
                <w:vertAlign w:val="superscript"/>
              </w:rPr>
              <w:t>2</w:t>
            </w:r>
            <w:r>
              <w:rPr>
                <w:rFonts w:ascii="仿宋_GB2312" w:eastAsia="仿宋_GB2312" w:hAnsi="宋体" w:cs="仿宋_GB2312" w:hint="eastAsia"/>
                <w:sz w:val="28"/>
                <w:szCs w:val="28"/>
              </w:rPr>
              <w:t>。</w:t>
            </w:r>
          </w:p>
          <w:p w:rsidR="001B0FDA" w:rsidRDefault="009D0D72">
            <w:pPr>
              <w:spacing w:line="500" w:lineRule="exact"/>
              <w:ind w:firstLineChars="1900" w:firstLine="5320"/>
              <w:rPr>
                <w:rFonts w:ascii="仿宋_GB2312" w:eastAsia="仿宋_GB2312" w:hAnsi="宋体" w:cs="Times New Roman"/>
                <w:sz w:val="28"/>
                <w:szCs w:val="28"/>
              </w:rPr>
            </w:pPr>
            <w:r>
              <w:rPr>
                <w:rFonts w:ascii="仿宋_GB2312" w:eastAsia="仿宋_GB2312" w:hAnsi="宋体" w:cs="仿宋_GB2312" w:hint="eastAsia"/>
                <w:sz w:val="28"/>
                <w:szCs w:val="28"/>
              </w:rPr>
              <w:t>（国土所盖章）</w:t>
            </w:r>
          </w:p>
          <w:p w:rsidR="001B0FDA" w:rsidRDefault="009D0D72">
            <w:pPr>
              <w:spacing w:line="500" w:lineRule="exact"/>
              <w:rPr>
                <w:rFonts w:ascii="仿宋_GB2312" w:eastAsia="仿宋_GB2312" w:hAnsi="宋体" w:cs="Times New Roman"/>
                <w:sz w:val="28"/>
                <w:szCs w:val="28"/>
              </w:rPr>
            </w:pPr>
            <w:r>
              <w:rPr>
                <w:rFonts w:ascii="仿宋_GB2312" w:eastAsia="仿宋_GB2312" w:hAnsi="宋体" w:cs="仿宋_GB2312" w:hint="eastAsia"/>
                <w:sz w:val="28"/>
                <w:szCs w:val="28"/>
              </w:rPr>
              <w:t>责任人</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年月日</w:t>
            </w:r>
          </w:p>
        </w:tc>
      </w:tr>
      <w:tr w:rsidR="001B0FDA">
        <w:trPr>
          <w:trHeight w:val="3314"/>
          <w:jc w:val="right"/>
        </w:trPr>
        <w:tc>
          <w:tcPr>
            <w:tcW w:w="1350" w:type="dxa"/>
            <w:vAlign w:val="center"/>
          </w:tcPr>
          <w:p w:rsidR="001B0FDA" w:rsidRDefault="009D0D72">
            <w:pPr>
              <w:spacing w:line="500" w:lineRule="exact"/>
              <w:jc w:val="center"/>
              <w:rPr>
                <w:rFonts w:ascii="仿宋_GB2312" w:eastAsia="仿宋_GB2312" w:hAnsi="宋体" w:cs="Times New Roman"/>
                <w:sz w:val="28"/>
                <w:szCs w:val="28"/>
              </w:rPr>
            </w:pPr>
            <w:r>
              <w:rPr>
                <w:rFonts w:ascii="仿宋_GB2312" w:eastAsia="仿宋_GB2312" w:hAnsi="宋体" w:cs="仿宋_GB2312" w:hint="eastAsia"/>
                <w:sz w:val="32"/>
                <w:szCs w:val="32"/>
              </w:rPr>
              <w:t>乡（镇）人民政府审批意见</w:t>
            </w:r>
          </w:p>
        </w:tc>
        <w:tc>
          <w:tcPr>
            <w:tcW w:w="8010" w:type="dxa"/>
          </w:tcPr>
          <w:p w:rsidR="001B0FDA" w:rsidRDefault="009D0D72">
            <w:pPr>
              <w:spacing w:line="720" w:lineRule="exact"/>
              <w:ind w:firstLineChars="196" w:firstLine="630"/>
              <w:rPr>
                <w:rFonts w:ascii="仿宋_GB2312" w:eastAsia="仿宋_GB2312" w:hAnsi="宋体" w:cs="Times New Roman"/>
                <w:b/>
                <w:bCs/>
                <w:sz w:val="32"/>
                <w:szCs w:val="32"/>
              </w:rPr>
            </w:pPr>
            <w:r>
              <w:rPr>
                <w:rFonts w:ascii="仿宋_GB2312" w:eastAsia="仿宋_GB2312" w:hAnsi="宋体" w:cs="仿宋_GB2312" w:hint="eastAsia"/>
                <w:b/>
                <w:bCs/>
                <w:sz w:val="32"/>
                <w:szCs w:val="32"/>
              </w:rPr>
              <w:t>同意该户建房，用地面积</w:t>
            </w:r>
            <w:r>
              <w:rPr>
                <w:rFonts w:ascii="仿宋_GB2312" w:eastAsia="仿宋_GB2312" w:hAnsi="宋体" w:cs="仿宋_GB2312"/>
                <w:b/>
                <w:bCs/>
                <w:sz w:val="32"/>
                <w:szCs w:val="32"/>
              </w:rPr>
              <w:t>m</w:t>
            </w:r>
            <w:r>
              <w:rPr>
                <w:rFonts w:ascii="仿宋_GB2312" w:eastAsia="仿宋_GB2312" w:hAnsi="宋体" w:cs="仿宋_GB2312"/>
                <w:b/>
                <w:bCs/>
                <w:sz w:val="32"/>
                <w:szCs w:val="32"/>
                <w:vertAlign w:val="superscript"/>
              </w:rPr>
              <w:t>2</w:t>
            </w:r>
            <w:r>
              <w:rPr>
                <w:rFonts w:ascii="仿宋_GB2312" w:eastAsia="仿宋_GB2312" w:hAnsi="宋体" w:cs="仿宋_GB2312" w:hint="eastAsia"/>
                <w:b/>
                <w:bCs/>
                <w:sz w:val="32"/>
                <w:szCs w:val="32"/>
              </w:rPr>
              <w:t>；建筑面积</w:t>
            </w:r>
            <w:r>
              <w:rPr>
                <w:rFonts w:ascii="仿宋_GB2312" w:eastAsia="仿宋_GB2312" w:hAnsi="宋体" w:cs="仿宋_GB2312"/>
                <w:b/>
                <w:bCs/>
                <w:sz w:val="32"/>
                <w:szCs w:val="32"/>
              </w:rPr>
              <w:t>m</w:t>
            </w:r>
            <w:r>
              <w:rPr>
                <w:rFonts w:ascii="仿宋_GB2312" w:eastAsia="仿宋_GB2312" w:hAnsi="宋体" w:cs="仿宋_GB2312"/>
                <w:b/>
                <w:bCs/>
                <w:sz w:val="32"/>
                <w:szCs w:val="32"/>
                <w:vertAlign w:val="superscript"/>
              </w:rPr>
              <w:t>2</w:t>
            </w:r>
            <w:r>
              <w:rPr>
                <w:rFonts w:ascii="仿宋_GB2312" w:eastAsia="仿宋_GB2312" w:hAnsi="宋体" w:cs="仿宋_GB2312" w:hint="eastAsia"/>
                <w:b/>
                <w:bCs/>
                <w:sz w:val="32"/>
                <w:szCs w:val="32"/>
              </w:rPr>
              <w:t>，层数层，房屋檐口高度</w:t>
            </w:r>
            <w:r>
              <w:rPr>
                <w:rFonts w:ascii="仿宋_GB2312" w:eastAsia="仿宋_GB2312" w:hAnsi="宋体" w:cs="仿宋_GB2312"/>
                <w:b/>
                <w:bCs/>
                <w:sz w:val="28"/>
                <w:szCs w:val="28"/>
              </w:rPr>
              <w:t>m</w:t>
            </w:r>
            <w:r>
              <w:rPr>
                <w:rFonts w:ascii="仿宋_GB2312" w:eastAsia="仿宋_GB2312" w:hAnsi="宋体" w:cs="仿宋_GB2312" w:hint="eastAsia"/>
                <w:sz w:val="28"/>
                <w:szCs w:val="28"/>
              </w:rPr>
              <w:t>。</w:t>
            </w:r>
          </w:p>
          <w:p w:rsidR="001B0FDA" w:rsidRDefault="001B0FDA">
            <w:pPr>
              <w:spacing w:line="500" w:lineRule="exact"/>
              <w:ind w:left="1" w:firstLineChars="200" w:firstLine="560"/>
              <w:rPr>
                <w:rFonts w:ascii="Arial" w:eastAsia="仿宋_GB2312" w:hAnsi="Arial" w:cs="Times New Roman"/>
                <w:sz w:val="28"/>
                <w:szCs w:val="28"/>
              </w:rPr>
            </w:pPr>
          </w:p>
          <w:p w:rsidR="001B0FDA" w:rsidRDefault="009D0D72">
            <w:pPr>
              <w:spacing w:line="600" w:lineRule="exact"/>
              <w:ind w:left="1" w:firstLineChars="2050" w:firstLine="5740"/>
              <w:rPr>
                <w:rFonts w:ascii="仿宋_GB2312" w:eastAsia="仿宋_GB2312" w:hAnsi="宋体" w:cs="Times New Roman"/>
                <w:sz w:val="28"/>
                <w:szCs w:val="28"/>
              </w:rPr>
            </w:pPr>
            <w:r>
              <w:rPr>
                <w:rFonts w:ascii="仿宋_GB2312" w:eastAsia="仿宋_GB2312" w:hAnsi="宋体" w:cs="仿宋_GB2312" w:hint="eastAsia"/>
                <w:sz w:val="28"/>
                <w:szCs w:val="28"/>
              </w:rPr>
              <w:t>（盖章）</w:t>
            </w:r>
          </w:p>
          <w:p w:rsidR="001B0FDA" w:rsidRDefault="009D0D72">
            <w:pPr>
              <w:spacing w:line="600" w:lineRule="exact"/>
              <w:rPr>
                <w:rFonts w:ascii="仿宋_GB2312" w:eastAsia="仿宋_GB2312" w:hAnsi="宋体" w:cs="仿宋_GB2312"/>
                <w:sz w:val="28"/>
                <w:szCs w:val="28"/>
              </w:rPr>
            </w:pPr>
            <w:r>
              <w:rPr>
                <w:rFonts w:ascii="仿宋_GB2312" w:eastAsia="仿宋_GB2312" w:hAnsi="宋体" w:cs="仿宋_GB2312" w:hint="eastAsia"/>
                <w:sz w:val="28"/>
                <w:szCs w:val="28"/>
              </w:rPr>
              <w:t>责任人</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年月日</w:t>
            </w:r>
          </w:p>
        </w:tc>
      </w:tr>
    </w:tbl>
    <w:p w:rsidR="001B0FDA" w:rsidRDefault="001B0FDA">
      <w:pPr>
        <w:jc w:val="left"/>
        <w:rPr>
          <w:rFonts w:ascii="仿宋_GB2312" w:eastAsia="仿宋_GB2312" w:cs="Times New Roman"/>
          <w:sz w:val="32"/>
          <w:szCs w:val="32"/>
        </w:rPr>
      </w:pPr>
    </w:p>
    <w:sectPr w:rsidR="001B0FDA" w:rsidSect="001B0FDA">
      <w:pgSz w:w="23811" w:h="16838" w:orient="landscape"/>
      <w:pgMar w:top="777" w:right="1134" w:bottom="777" w:left="1134" w:header="851" w:footer="992" w:gutter="0"/>
      <w:cols w:num="2" w:space="720" w:equalWidth="0">
        <w:col w:w="10559" w:space="425"/>
        <w:col w:w="10559"/>
      </w:cols>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D72" w:rsidRDefault="009D0D72" w:rsidP="001B0FDA">
      <w:r>
        <w:separator/>
      </w:r>
    </w:p>
  </w:endnote>
  <w:endnote w:type="continuationSeparator" w:id="1">
    <w:p w:rsidR="009D0D72" w:rsidRDefault="009D0D72" w:rsidP="001B0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A" w:rsidRDefault="001B0FDA">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1B0FDA" w:rsidRDefault="009D0D72">
                <w:pPr>
                  <w:pStyle w:val="a5"/>
                </w:pPr>
                <w:r>
                  <w:rPr>
                    <w:rFonts w:hint="eastAsia"/>
                    <w:sz w:val="28"/>
                    <w:szCs w:val="28"/>
                  </w:rPr>
                  <w:t>—</w:t>
                </w:r>
                <w:r w:rsidR="001B0FDA">
                  <w:rPr>
                    <w:rFonts w:hint="eastAsia"/>
                    <w:sz w:val="28"/>
                    <w:szCs w:val="28"/>
                  </w:rPr>
                  <w:fldChar w:fldCharType="begin"/>
                </w:r>
                <w:r>
                  <w:rPr>
                    <w:rFonts w:hint="eastAsia"/>
                    <w:sz w:val="28"/>
                    <w:szCs w:val="28"/>
                  </w:rPr>
                  <w:instrText xml:space="preserve"> PAGE  \* MERGEFORMAT </w:instrText>
                </w:r>
                <w:r w:rsidR="001B0FDA">
                  <w:rPr>
                    <w:rFonts w:hint="eastAsia"/>
                    <w:sz w:val="28"/>
                    <w:szCs w:val="28"/>
                  </w:rPr>
                  <w:fldChar w:fldCharType="separate"/>
                </w:r>
                <w:r w:rsidR="00B52737">
                  <w:rPr>
                    <w:noProof/>
                    <w:sz w:val="28"/>
                    <w:szCs w:val="28"/>
                  </w:rPr>
                  <w:t>1</w:t>
                </w:r>
                <w:r w:rsidR="001B0FDA">
                  <w:rPr>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D72" w:rsidRDefault="009D0D72" w:rsidP="001B0FDA">
      <w:r>
        <w:separator/>
      </w:r>
    </w:p>
  </w:footnote>
  <w:footnote w:type="continuationSeparator" w:id="1">
    <w:p w:rsidR="009D0D72" w:rsidRDefault="009D0D72" w:rsidP="001B0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1C9B"/>
    <w:multiLevelType w:val="singleLevel"/>
    <w:tmpl w:val="52E81C9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noPunctuationKerning/>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34C"/>
    <w:rsid w:val="000516A9"/>
    <w:rsid w:val="000907E3"/>
    <w:rsid w:val="00094DF1"/>
    <w:rsid w:val="000A492F"/>
    <w:rsid w:val="000D7CCA"/>
    <w:rsid w:val="001119F5"/>
    <w:rsid w:val="00143D55"/>
    <w:rsid w:val="001575B6"/>
    <w:rsid w:val="0019216E"/>
    <w:rsid w:val="001A32EB"/>
    <w:rsid w:val="001B0FDA"/>
    <w:rsid w:val="00231C32"/>
    <w:rsid w:val="00245F39"/>
    <w:rsid w:val="00261805"/>
    <w:rsid w:val="0028747B"/>
    <w:rsid w:val="00287927"/>
    <w:rsid w:val="002C6E69"/>
    <w:rsid w:val="002F21EE"/>
    <w:rsid w:val="003143D4"/>
    <w:rsid w:val="0034734C"/>
    <w:rsid w:val="00373FC6"/>
    <w:rsid w:val="00377020"/>
    <w:rsid w:val="00384034"/>
    <w:rsid w:val="00407438"/>
    <w:rsid w:val="004335EF"/>
    <w:rsid w:val="004405B6"/>
    <w:rsid w:val="00442113"/>
    <w:rsid w:val="004A4C5C"/>
    <w:rsid w:val="004F02BA"/>
    <w:rsid w:val="00511E0C"/>
    <w:rsid w:val="00554FC0"/>
    <w:rsid w:val="005A4289"/>
    <w:rsid w:val="005A79E1"/>
    <w:rsid w:val="005C1694"/>
    <w:rsid w:val="005C2458"/>
    <w:rsid w:val="005E4357"/>
    <w:rsid w:val="00630C59"/>
    <w:rsid w:val="0065670F"/>
    <w:rsid w:val="00666C4C"/>
    <w:rsid w:val="006A6CD6"/>
    <w:rsid w:val="0072443F"/>
    <w:rsid w:val="00736C08"/>
    <w:rsid w:val="00740BDD"/>
    <w:rsid w:val="00753CD4"/>
    <w:rsid w:val="00766CD5"/>
    <w:rsid w:val="00771DDA"/>
    <w:rsid w:val="00790A15"/>
    <w:rsid w:val="007B551A"/>
    <w:rsid w:val="00836DB6"/>
    <w:rsid w:val="00932576"/>
    <w:rsid w:val="00944597"/>
    <w:rsid w:val="00951236"/>
    <w:rsid w:val="00972EFA"/>
    <w:rsid w:val="00982A8C"/>
    <w:rsid w:val="009C3CC6"/>
    <w:rsid w:val="009D0D72"/>
    <w:rsid w:val="009E2A86"/>
    <w:rsid w:val="009F71C9"/>
    <w:rsid w:val="00A02605"/>
    <w:rsid w:val="00A50C4B"/>
    <w:rsid w:val="00A7080C"/>
    <w:rsid w:val="00A906BE"/>
    <w:rsid w:val="00B4112D"/>
    <w:rsid w:val="00B52737"/>
    <w:rsid w:val="00B92346"/>
    <w:rsid w:val="00BC22D4"/>
    <w:rsid w:val="00BC5F1F"/>
    <w:rsid w:val="00BD1FBF"/>
    <w:rsid w:val="00BD28AD"/>
    <w:rsid w:val="00C9698F"/>
    <w:rsid w:val="00CF0096"/>
    <w:rsid w:val="00D51859"/>
    <w:rsid w:val="00D7403A"/>
    <w:rsid w:val="00D94D32"/>
    <w:rsid w:val="00E452BF"/>
    <w:rsid w:val="00E56B9B"/>
    <w:rsid w:val="00E83481"/>
    <w:rsid w:val="00EB3712"/>
    <w:rsid w:val="00EC42CA"/>
    <w:rsid w:val="00F33146"/>
    <w:rsid w:val="00F776F9"/>
    <w:rsid w:val="00FB2B80"/>
    <w:rsid w:val="00FF19DF"/>
    <w:rsid w:val="078C7C77"/>
    <w:rsid w:val="07D04F42"/>
    <w:rsid w:val="0C6C16C4"/>
    <w:rsid w:val="0D193290"/>
    <w:rsid w:val="0D4E7DD8"/>
    <w:rsid w:val="0FA81BC4"/>
    <w:rsid w:val="104A47DB"/>
    <w:rsid w:val="17754906"/>
    <w:rsid w:val="17D64749"/>
    <w:rsid w:val="18DD31F0"/>
    <w:rsid w:val="192D5CCE"/>
    <w:rsid w:val="1A3C5C25"/>
    <w:rsid w:val="1AC32522"/>
    <w:rsid w:val="1D8437D4"/>
    <w:rsid w:val="2334029A"/>
    <w:rsid w:val="25253723"/>
    <w:rsid w:val="25F65F24"/>
    <w:rsid w:val="301935BC"/>
    <w:rsid w:val="30C14C8D"/>
    <w:rsid w:val="32BD3DBD"/>
    <w:rsid w:val="3D097C7B"/>
    <w:rsid w:val="3D5E5201"/>
    <w:rsid w:val="41806171"/>
    <w:rsid w:val="41835270"/>
    <w:rsid w:val="41A330E1"/>
    <w:rsid w:val="43D047F8"/>
    <w:rsid w:val="4D0E466E"/>
    <w:rsid w:val="4D115957"/>
    <w:rsid w:val="4D904FBB"/>
    <w:rsid w:val="502B7250"/>
    <w:rsid w:val="52594DF3"/>
    <w:rsid w:val="5631061E"/>
    <w:rsid w:val="575249E4"/>
    <w:rsid w:val="59D813A2"/>
    <w:rsid w:val="5CAF05AC"/>
    <w:rsid w:val="5FFE76DD"/>
    <w:rsid w:val="60B75055"/>
    <w:rsid w:val="618641E5"/>
    <w:rsid w:val="62DF1251"/>
    <w:rsid w:val="683D2916"/>
    <w:rsid w:val="6A165907"/>
    <w:rsid w:val="6D3C58AE"/>
    <w:rsid w:val="71AD2AC3"/>
    <w:rsid w:val="74F66469"/>
    <w:rsid w:val="78360B40"/>
    <w:rsid w:val="7A641147"/>
    <w:rsid w:val="7C0F52D9"/>
    <w:rsid w:val="7CDF32B2"/>
    <w:rsid w:val="7CFD6D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D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1B0FDA"/>
    <w:pPr>
      <w:jc w:val="left"/>
    </w:pPr>
  </w:style>
  <w:style w:type="paragraph" w:styleId="a4">
    <w:name w:val="Balloon Text"/>
    <w:basedOn w:val="a"/>
    <w:link w:val="Char0"/>
    <w:uiPriority w:val="99"/>
    <w:semiHidden/>
    <w:qFormat/>
    <w:rsid w:val="001B0FDA"/>
    <w:rPr>
      <w:sz w:val="18"/>
      <w:szCs w:val="18"/>
    </w:rPr>
  </w:style>
  <w:style w:type="paragraph" w:styleId="a5">
    <w:name w:val="footer"/>
    <w:basedOn w:val="a"/>
    <w:link w:val="Char1"/>
    <w:uiPriority w:val="99"/>
    <w:semiHidden/>
    <w:qFormat/>
    <w:rsid w:val="001B0FDA"/>
    <w:pPr>
      <w:tabs>
        <w:tab w:val="center" w:pos="4153"/>
        <w:tab w:val="right" w:pos="8306"/>
      </w:tabs>
      <w:snapToGrid w:val="0"/>
      <w:jc w:val="left"/>
    </w:pPr>
    <w:rPr>
      <w:sz w:val="18"/>
      <w:szCs w:val="18"/>
    </w:rPr>
  </w:style>
  <w:style w:type="paragraph" w:styleId="a6">
    <w:name w:val="header"/>
    <w:basedOn w:val="a"/>
    <w:link w:val="Char2"/>
    <w:uiPriority w:val="99"/>
    <w:semiHidden/>
    <w:qFormat/>
    <w:rsid w:val="001B0FD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unhideWhenUsed/>
    <w:qFormat/>
    <w:rsid w:val="001B0FDA"/>
    <w:pPr>
      <w:widowControl/>
      <w:spacing w:before="100" w:beforeAutospacing="1" w:after="100" w:afterAutospacing="1"/>
      <w:jc w:val="left"/>
    </w:pPr>
    <w:rPr>
      <w:rFonts w:ascii="宋体" w:hAnsi="宋体" w:cs="宋体"/>
      <w:kern w:val="0"/>
      <w:sz w:val="32"/>
    </w:rPr>
  </w:style>
  <w:style w:type="character" w:styleId="a8">
    <w:name w:val="annotation reference"/>
    <w:basedOn w:val="a0"/>
    <w:uiPriority w:val="99"/>
    <w:semiHidden/>
    <w:qFormat/>
    <w:rsid w:val="001B0FDA"/>
    <w:rPr>
      <w:sz w:val="21"/>
      <w:szCs w:val="21"/>
    </w:rPr>
  </w:style>
  <w:style w:type="table" w:styleId="a9">
    <w:name w:val="Table Grid"/>
    <w:basedOn w:val="a1"/>
    <w:uiPriority w:val="99"/>
    <w:qFormat/>
    <w:rsid w:val="001B0F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sid w:val="001B0FDA"/>
    <w:rPr>
      <w:rFonts w:ascii="Calibri" w:hAnsi="Calibri" w:cs="Calibri"/>
      <w:szCs w:val="21"/>
    </w:rPr>
  </w:style>
  <w:style w:type="character" w:customStyle="1" w:styleId="Char1">
    <w:name w:val="页脚 Char"/>
    <w:basedOn w:val="a0"/>
    <w:link w:val="a5"/>
    <w:uiPriority w:val="99"/>
    <w:semiHidden/>
    <w:qFormat/>
    <w:rsid w:val="001B0FDA"/>
    <w:rPr>
      <w:rFonts w:ascii="Calibri" w:hAnsi="Calibri" w:cs="Calibri"/>
      <w:sz w:val="18"/>
      <w:szCs w:val="18"/>
    </w:rPr>
  </w:style>
  <w:style w:type="character" w:customStyle="1" w:styleId="Char2">
    <w:name w:val="页眉 Char"/>
    <w:basedOn w:val="a0"/>
    <w:link w:val="a6"/>
    <w:uiPriority w:val="99"/>
    <w:semiHidden/>
    <w:qFormat/>
    <w:rsid w:val="001B0FDA"/>
    <w:rPr>
      <w:rFonts w:ascii="Calibri" w:hAnsi="Calibri" w:cs="Calibri"/>
      <w:sz w:val="18"/>
      <w:szCs w:val="18"/>
    </w:rPr>
  </w:style>
  <w:style w:type="paragraph" w:customStyle="1" w:styleId="Pa4">
    <w:name w:val="Pa4"/>
    <w:basedOn w:val="a"/>
    <w:next w:val="a"/>
    <w:uiPriority w:val="99"/>
    <w:qFormat/>
    <w:rsid w:val="001B0FDA"/>
    <w:pPr>
      <w:autoSpaceDE w:val="0"/>
      <w:autoSpaceDN w:val="0"/>
      <w:adjustRightInd w:val="0"/>
      <w:spacing w:line="241" w:lineRule="atLeast"/>
      <w:jc w:val="left"/>
    </w:pPr>
    <w:rPr>
      <w:rFonts w:ascii="方正仿宋" w:eastAsia="方正仿宋" w:hAnsi="Times New Roman" w:cs="方正仿宋"/>
      <w:kern w:val="0"/>
      <w:sz w:val="24"/>
      <w:szCs w:val="24"/>
    </w:rPr>
  </w:style>
  <w:style w:type="character" w:customStyle="1" w:styleId="Char0">
    <w:name w:val="批注框文本 Char"/>
    <w:basedOn w:val="a0"/>
    <w:link w:val="a4"/>
    <w:uiPriority w:val="99"/>
    <w:semiHidden/>
    <w:qFormat/>
    <w:locked/>
    <w:rsid w:val="001B0FDA"/>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148F7697-3790-40CA-A6C9-BB2009F016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1231</Words>
  <Characters>7019</Characters>
  <Application>Microsoft Office Word</Application>
  <DocSecurity>0</DocSecurity>
  <Lines>58</Lines>
  <Paragraphs>16</Paragraphs>
  <ScaleCrop>false</ScaleCrop>
  <Company>Microsoft</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5</cp:revision>
  <cp:lastPrinted>2018-10-08T01:59:00Z</cp:lastPrinted>
  <dcterms:created xsi:type="dcterms:W3CDTF">2018-09-03T06:49:00Z</dcterms:created>
  <dcterms:modified xsi:type="dcterms:W3CDTF">2018-11-16T11:08:00Z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