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="245" w:tblpY="16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5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pict>
                <v:shape id="_x0000_s1099" o:spid="_x0000_s1099" o:spt="32" type="#_x0000_t32" style="position:absolute;left:0pt;margin-left:42pt;margin-top:16.3pt;height:0pt;width:31.7pt;z-index:251717632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/>
                <w:sz w:val="28"/>
                <w:szCs w:val="28"/>
              </w:rPr>
              <w:t>申请</w:t>
            </w:r>
          </w:p>
        </w:tc>
      </w:tr>
    </w:tbl>
    <w:tbl>
      <w:tblPr>
        <w:tblStyle w:val="4"/>
        <w:tblpPr w:leftFromText="180" w:rightFromText="180" w:vertAnchor="text" w:tblpX="1834" w:tblpY="12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2660" w:type="dxa"/>
          </w:tcPr>
          <w:p>
            <w:r>
              <w:rPr>
                <w:rFonts w:hint="eastAsia"/>
              </w:rPr>
              <w:t>申请条件：</w:t>
            </w:r>
          </w:p>
          <w:p>
            <w:r>
              <w:rPr>
                <w:rFonts w:hint="eastAsia"/>
              </w:rPr>
              <w:t>1.有明确的被申请人</w:t>
            </w:r>
          </w:p>
          <w:p>
            <w:r>
              <w:pict>
                <v:shape id="_x0000_s1027" o:spid="_x0000_s1027" o:spt="32" type="#_x0000_t32" style="position:absolute;left:0pt;margin-left:127.4pt;margin-top:7.5pt;height:0pt;width:44.85pt;z-index:25165926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/>
              </w:rPr>
              <w:t>2.有复议请求、事实根据</w:t>
            </w:r>
          </w:p>
          <w:p>
            <w:r>
              <w:rPr>
                <w:rFonts w:hint="eastAsia"/>
              </w:rPr>
              <w:t>3.属于复议范围</w:t>
            </w:r>
          </w:p>
          <w:p>
            <w:r>
              <w:rPr>
                <w:rFonts w:hint="eastAsia"/>
              </w:rPr>
              <w:t>4.符合60日复议申请期限</w:t>
            </w:r>
          </w:p>
        </w:tc>
      </w:tr>
    </w:tbl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pict>
          <v:shape id="_x0000_s1097" o:spid="_x0000_s1097" o:spt="202" type="#_x0000_t202" style="position:absolute;left:0pt;margin-left:-0.75pt;margin-top:549.75pt;height:33pt;width:59.25pt;z-index:25171558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决定</w:t>
                  </w:r>
                </w:p>
              </w:txbxContent>
            </v:textbox>
          </v:shape>
        </w:pict>
      </w:r>
      <w:r>
        <w:rPr>
          <w:sz w:val="36"/>
          <w:szCs w:val="36"/>
        </w:rPr>
        <w:pict>
          <v:shape id="_x0000_s1098" o:spid="_x0000_s1098" o:spt="32" type="#_x0000_t32" style="position:absolute;left:0pt;margin-left:54.7pt;margin-top:262pt;height:0pt;width:222.75pt;z-index:2517166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1096" o:spid="_x0000_s1096" o:spt="202" type="#_x0000_t202" style="position:absolute;left:0pt;margin-left:0.75pt;margin-top:420pt;height:34.5pt;width:54.95pt;z-index:25171456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审理</w:t>
                  </w:r>
                </w:p>
              </w:txbxContent>
            </v:textbox>
          </v:shape>
        </w:pict>
      </w:r>
      <w:r>
        <w:rPr>
          <w:sz w:val="36"/>
          <w:szCs w:val="36"/>
        </w:rPr>
        <w:pict>
          <v:shape id="_x0000_s1095" o:spid="_x0000_s1095" o:spt="202" type="#_x0000_t202" style="position:absolute;left:0pt;margin-left:1.5pt;margin-top:246pt;height:34.5pt;width:52.7pt;z-index:2517135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受理</w:t>
                  </w:r>
                </w:p>
              </w:txbxContent>
            </v:textbox>
          </v:shape>
        </w:pict>
      </w:r>
      <w:r>
        <w:rPr>
          <w:sz w:val="36"/>
          <w:szCs w:val="36"/>
        </w:rPr>
        <w:pict>
          <v:shape id="_x0000_s1094" o:spid="_x0000_s1094" o:spt="32" type="#_x0000_t32" style="position:absolute;left:0pt;margin-left:27.75pt;margin-top:118.5pt;height:430.15pt;width:0pt;z-index:2517125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1092" o:spid="_x0000_s1092" o:spt="202" type="#_x0000_t202" style="position:absolute;left:0pt;margin-left:318.9pt;margin-top:626.6pt;height:23.3pt;width:173.9pt;z-index:2517114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经复议机关同意并作出终止决定书</w:t>
                  </w:r>
                </w:p>
              </w:txbxContent>
            </v:textbox>
          </v:shape>
        </w:pict>
      </w:r>
      <w:r>
        <w:rPr>
          <w:sz w:val="36"/>
          <w:szCs w:val="36"/>
        </w:rPr>
        <w:pict>
          <v:shape id="_x0000_s1091" o:spid="_x0000_s1091" o:spt="202" type="#_x0000_t202" style="position:absolute;left:0pt;margin-left:450.7pt;margin-top:568.9pt;height:37.45pt;width:50.9pt;z-index:2517104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可责令重作</w:t>
                  </w:r>
                </w:p>
              </w:txbxContent>
            </v:textbox>
          </v:shape>
        </w:pict>
      </w:r>
      <w:r>
        <w:rPr>
          <w:sz w:val="36"/>
          <w:szCs w:val="36"/>
        </w:rPr>
        <w:pict>
          <v:shape id="_x0000_s1090" o:spid="_x0000_s1090" o:spt="32" type="#_x0000_t32" style="position:absolute;left:0pt;margin-left:439.15pt;margin-top:592pt;height:0pt;width:11.55pt;z-index:2517094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1089" o:spid="_x0000_s1089" o:spt="32" type="#_x0000_t32" style="position:absolute;left:0pt;margin-left:439.15pt;margin-top:580.45pt;height:30pt;width:0pt;z-index:25170841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1087" o:spid="_x0000_s1087" o:spt="32" type="#_x0000_t32" style="position:absolute;left:0pt;margin-left:420.1pt;margin-top:579.85pt;height:0pt;width:19.05pt;z-index:25170636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1088" o:spid="_x0000_s1088" o:spt="32" type="#_x0000_t32" style="position:absolute;left:0pt;margin-left:420.1pt;margin-top:610.45pt;height:0pt;width:19.05pt;z-index:25170739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1086" o:spid="_x0000_s1086" o:spt="202" type="#_x0000_t202" style="position:absolute;left:0pt;margin-left:356.95pt;margin-top:600.1pt;height:21.2pt;width:63.15pt;z-index:25170534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确认违法</w:t>
                  </w:r>
                </w:p>
              </w:txbxContent>
            </v:textbox>
          </v:shape>
        </w:pict>
      </w:r>
      <w:r>
        <w:rPr>
          <w:sz w:val="36"/>
          <w:szCs w:val="36"/>
        </w:rPr>
        <w:pict>
          <v:shape id="_x0000_s1085" o:spid="_x0000_s1085" o:spt="202" type="#_x0000_t202" style="position:absolute;left:0pt;margin-left:356.95pt;margin-top:568.9pt;height:23.1pt;width:63.15pt;z-index:25170432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撤销</w:t>
                  </w:r>
                </w:p>
              </w:txbxContent>
            </v:textbox>
          </v:shape>
        </w:pict>
      </w:r>
      <w:r>
        <w:rPr>
          <w:sz w:val="36"/>
          <w:szCs w:val="36"/>
        </w:rPr>
        <w:pict>
          <v:shape id="_x0000_s1084" o:spid="_x0000_s1084" o:spt="202" type="#_x0000_t202" style="position:absolute;left:0pt;margin-left:356.95pt;margin-top:539.6pt;height:21.1pt;width:63.15pt;z-index:25170329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变更</w:t>
                  </w:r>
                </w:p>
              </w:txbxContent>
            </v:textbox>
          </v:shape>
        </w:pict>
      </w:r>
      <w:r>
        <w:rPr>
          <w:sz w:val="36"/>
          <w:szCs w:val="36"/>
        </w:rPr>
        <w:pict>
          <v:shape id="_x0000_s1082" o:spid="_x0000_s1082" o:spt="202" type="#_x0000_t202" style="position:absolute;left:0pt;margin-left:356.95pt;margin-top:479.95pt;height:22.4pt;width:63.15pt;z-index:25170124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维持</w:t>
                  </w:r>
                </w:p>
              </w:txbxContent>
            </v:textbox>
          </v:shape>
        </w:pict>
      </w:r>
      <w:r>
        <w:rPr>
          <w:sz w:val="36"/>
          <w:szCs w:val="36"/>
        </w:rPr>
        <w:pict>
          <v:shape id="_x0000_s1083" o:spid="_x0000_s1083" o:spt="202" type="#_x0000_t202" style="position:absolute;left:0pt;margin-left:356.95pt;margin-top:512.5pt;height:20.5pt;width:63.15pt;z-index:25170227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限期履行</w:t>
                  </w:r>
                </w:p>
              </w:txbxContent>
            </v:textbox>
          </v:shape>
        </w:pict>
      </w:r>
      <w:r>
        <w:rPr>
          <w:sz w:val="36"/>
          <w:szCs w:val="36"/>
        </w:rPr>
        <w:pict>
          <v:shape id="_x0000_s1081" o:spid="_x0000_s1081" o:spt="32" type="#_x0000_t32" style="position:absolute;left:0pt;margin-left:333.85pt;margin-top:610.45pt;height:0pt;width:23.1pt;z-index:25170022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1076" o:spid="_x0000_s1076" o:spt="32" type="#_x0000_t32" style="position:absolute;left:0pt;margin-left:333.85pt;margin-top:491.55pt;height:118.9pt;width:0pt;z-index:2516961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1079" o:spid="_x0000_s1079" o:spt="32" type="#_x0000_t32" style="position:absolute;left:0pt;margin-left:333.85pt;margin-top:580.45pt;height:0pt;width:23.1pt;z-index:25169920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1078" o:spid="_x0000_s1078" o:spt="32" type="#_x0000_t32" style="position:absolute;left:0pt;margin-left:333.85pt;margin-top:523.15pt;height:0pt;width:23.1pt;z-index:2516981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1077" o:spid="_x0000_s1077" o:spt="32" type="#_x0000_t32" style="position:absolute;left:0pt;margin-left:333.85pt;margin-top:491.55pt;height:0pt;width:23.1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1074" o:spid="_x0000_s1074" o:spt="32" type="#_x0000_t32" style="position:absolute;left:0pt;margin-left:310.1pt;margin-top:548.65pt;height:0pt;width:46.85pt;z-index:2516951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1073" o:spid="_x0000_s1073" o:spt="32" type="#_x0000_t32" style="position:absolute;left:0pt;margin-left:310.1pt;margin-top:523.85pt;height:56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1072" o:spid="_x0000_s1072" o:spt="32" type="#_x0000_t32" style="position:absolute;left:0pt;margin-left:219.05pt;margin-top:636.95pt;height:0pt;width:103.25pt;z-index:2516930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1071" o:spid="_x0000_s1071" o:spt="32" type="#_x0000_t32" style="position:absolute;left:0pt;margin-left:282.25pt;margin-top:579.85pt;height:0pt;width:27.85pt;z-index:2516920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1070" o:spid="_x0000_s1070" o:spt="32" type="#_x0000_t32" style="position:absolute;left:0pt;margin-left:219.05pt;margin-top:523.15pt;height:0pt;width:91.05pt;z-index:2516910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1069" o:spid="_x0000_s1069" o:spt="202" type="#_x0000_t202" style="position:absolute;left:0pt;margin-left:134.15pt;margin-top:545.2pt;height:70pt;width:148.1pt;z-index:25168998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对《</w:t>
                  </w:r>
                  <w:r>
                    <w:rPr>
                      <w:rFonts w:hint="eastAsia"/>
                      <w:lang w:eastAsia="zh-CN"/>
                    </w:rPr>
                    <w:t>行政</w:t>
                  </w:r>
                  <w:r>
                    <w:rPr>
                      <w:rFonts w:hint="eastAsia"/>
                    </w:rPr>
                    <w:t>复议法》第7条所列有关规定有权处理的，依法处理，无权处理的，在7日内转送有权处理机关依法处理。</w:t>
                  </w:r>
                </w:p>
              </w:txbxContent>
            </v:textbox>
          </v:shape>
        </w:pict>
      </w:r>
      <w:r>
        <w:rPr>
          <w:sz w:val="36"/>
          <w:szCs w:val="36"/>
        </w:rPr>
        <w:pict>
          <v:shape id="_x0000_s1064" o:spid="_x0000_s1064" o:spt="32" type="#_x0000_t32" style="position:absolute;left:0pt;margin-left:109pt;margin-top:523.85pt;height:113.1pt;width:0.05pt;z-index:2516848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1068" o:spid="_x0000_s1068" o:spt="202" type="#_x0000_t202" style="position:absolute;left:0pt;margin-left:130.75pt;margin-top:623.4pt;height:25.1pt;width:88.3pt;z-index:25168896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撤回复议申请</w:t>
                  </w:r>
                </w:p>
              </w:txbxContent>
            </v:textbox>
          </v:shape>
        </w:pict>
      </w:r>
      <w:r>
        <w:rPr>
          <w:sz w:val="36"/>
          <w:szCs w:val="36"/>
        </w:rPr>
        <w:pict>
          <v:shape id="_x0000_s1066" o:spid="_x0000_s1066" o:spt="32" type="#_x0000_t32" style="position:absolute;left:0pt;margin-left:109pt;margin-top:636.95pt;height:0pt;width:21.75pt;z-index:2516869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1063" o:spid="_x0000_s1063" o:spt="32" type="#_x0000_t32" style="position:absolute;left:0pt;margin-left:57.95pt;margin-top:566.3pt;height:0pt;width:76.2pt;z-index:2516838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1067" o:spid="_x0000_s1067" o:spt="202" type="#_x0000_t202" style="position:absolute;left:0pt;margin-left:134.15pt;margin-top:509.3pt;height:27.2pt;width:84.9pt;z-index:2516879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复议决定</w:t>
                  </w:r>
                </w:p>
              </w:txbxContent>
            </v:textbox>
          </v:shape>
        </w:pict>
      </w:r>
      <w:r>
        <w:rPr>
          <w:sz w:val="36"/>
          <w:szCs w:val="36"/>
        </w:rPr>
        <w:pict>
          <v:shape id="_x0000_s1065" o:spid="_x0000_s1065" o:spt="32" type="#_x0000_t32" style="position:absolute;left:0pt;margin-left:109pt;margin-top:523.85pt;height:0pt;width:25.15pt;z-index:2516858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1060" o:spid="_x0000_s1060" o:spt="202" type="#_x0000_t202" style="position:absolute;left:0pt;margin-left:270pt;margin-top:398.6pt;height:67.9pt;width:142.65pt;z-index:25168281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一般自受理复议申请之日起60日内作出复议决定。情况复杂，可延长期限（最多不超过30日）</w:t>
                  </w:r>
                </w:p>
              </w:txbxContent>
            </v:textbox>
          </v:shape>
        </w:pict>
      </w:r>
      <w:r>
        <w:rPr>
          <w:sz w:val="36"/>
          <w:szCs w:val="36"/>
        </w:rPr>
        <w:pict>
          <v:shape id="_x0000_s1059" o:spid="_x0000_s1059" o:spt="32" type="#_x0000_t32" style="position:absolute;left:0pt;margin-left:229.9pt;margin-top:434.5pt;height:0pt;width:40.1pt;z-index:25168179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1057" o:spid="_x0000_s1057" o:spt="202" type="#_x0000_t202" style="position:absolute;left:0pt;margin-left:76.4pt;margin-top:390.2pt;height:92.55pt;width:153.5pt;z-index:25168076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1.被申请人收到复议申请副本或申请笔录复印件之日起10日内，提出书面答复，并提交当初做出具体行政行为的证据、依据和其他有关材料</w:t>
                  </w:r>
                </w:p>
              </w:txbxContent>
            </v:textbox>
          </v:shape>
        </w:pict>
      </w:r>
      <w:r>
        <w:rPr>
          <w:sz w:val="36"/>
          <w:szCs w:val="36"/>
        </w:rPr>
        <w:pict>
          <v:shape id="_x0000_s1055" o:spid="_x0000_s1055" o:spt="32" type="#_x0000_t32" style="position:absolute;left:0pt;margin-left:57.95pt;margin-top:438.6pt;height:0pt;width:18.45pt;z-index:25167974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1052" o:spid="_x0000_s1052" o:spt="202" type="#_x0000_t202" style="position:absolute;left:0pt;margin-left:393.6pt;margin-top:231.3pt;height:59.45pt;width:69.3pt;z-index:25167872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决定具体行政行为是否停止执行</w:t>
                  </w:r>
                </w:p>
              </w:txbxContent>
            </v:textbox>
          </v:shape>
        </w:pict>
      </w:r>
      <w:r>
        <w:rPr>
          <w:sz w:val="36"/>
          <w:szCs w:val="36"/>
        </w:rPr>
        <w:pict>
          <v:shape id="_x0000_s1051" o:spid="_x0000_s1051" o:spt="32" type="#_x0000_t32" style="position:absolute;left:0pt;margin-left:360.35pt;margin-top:262pt;height:0pt;width:33.25pt;z-index:25167769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1050" o:spid="_x0000_s1050" o:spt="202" type="#_x0000_t202" style="position:absolute;left:0pt;margin-left:277.45pt;margin-top:223.6pt;height:73.45pt;width:82.9pt;z-index:25167667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除不予受理、转送外，自收到复议申请之日起即为受理</w:t>
                  </w:r>
                </w:p>
              </w:txbxContent>
            </v:textbox>
          </v:shape>
        </w:pict>
      </w:r>
      <w:r>
        <w:rPr>
          <w:sz w:val="36"/>
          <w:szCs w:val="36"/>
        </w:rPr>
        <w:pict>
          <v:shape id="_x0000_s1049" o:spid="_x0000_s1049" o:spt="202" type="#_x0000_t202" style="position:absolute;left:0pt;margin-left:98.05pt;margin-top:274.15pt;height:55.75pt;width:156.9pt;z-index:25167564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对符合受理条件，但不属于本机关受理的复议申请，应当告知申请人向有关行政复议机关提出。</w:t>
                  </w:r>
                </w:p>
              </w:txbxContent>
            </v:textbox>
          </v:shape>
        </w:pict>
      </w:r>
      <w:r>
        <w:rPr>
          <w:sz w:val="36"/>
          <w:szCs w:val="36"/>
        </w:rPr>
        <w:pict>
          <v:shape id="_x0000_s1048" o:spid="_x0000_s1048" o:spt="202" type="#_x0000_t202" style="position:absolute;left:0pt;margin-left:97.45pt;margin-top:180.5pt;height:69.5pt;width:156.25pt;z-index:2516746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自收到复议申请之日起5个工作日内审查是否予以受理。不符合受理条件的，决定不予受理，并书面告知申请人</w:t>
                  </w:r>
                </w:p>
              </w:txbxContent>
            </v:textbox>
          </v:shape>
        </w:pict>
      </w:r>
      <w:r>
        <w:rPr>
          <w:sz w:val="36"/>
          <w:szCs w:val="36"/>
        </w:rPr>
        <w:pict>
          <v:shape id="_x0000_s1047" o:spid="_x0000_s1047" o:spt="32" type="#_x0000_t32" style="position:absolute;left:0pt;margin-left:85.9pt;margin-top:301.3pt;height:0pt;width:11.55pt;z-index:25167360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1046" o:spid="_x0000_s1046" o:spt="32" type="#_x0000_t32" style="position:absolute;left:0pt;margin-left:85.9pt;margin-top:231.35pt;height:0pt;width:11.55pt;z-index:2516725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1045" o:spid="_x0000_s1045" o:spt="32" type="#_x0000_t32" style="position:absolute;left:0pt;margin-left:85.9pt;margin-top:231.35pt;height:69.95pt;width:0pt;z-index:2516715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1040" o:spid="_x0000_s1040" o:spt="202" type="#_x0000_t202" style="position:absolute;left:0pt;margin-left:360.35pt;margin-top:57.35pt;height:87.65pt;width:78.8pt;z-index:25167052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申请人认为具体行政行为所依据的规定违法，可一并提出审查申请。</w:t>
                  </w:r>
                </w:p>
              </w:txbxContent>
            </v:textbox>
          </v:shape>
        </w:pict>
      </w:r>
      <w:r>
        <w:rPr>
          <w:sz w:val="36"/>
          <w:szCs w:val="36"/>
        </w:rPr>
        <w:pict>
          <v:shape id="_x0000_s1039" o:spid="_x0000_s1039" o:spt="32" type="#_x0000_t32" style="position:absolute;left:0pt;margin-left:342.2pt;margin-top:58.05pt;height:84.85pt;width:0pt;z-index:2516695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1035" o:spid="_x0000_s1035" o:spt="32" type="#_x0000_t32" style="position:absolute;left:0pt;margin-left:323pt;margin-top:58.05pt;height:0pt;width:19pt;z-index:2516664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1038" o:spid="_x0000_s1038" o:spt="32" type="#_x0000_t32" style="position:absolute;left:0pt;margin-left:323pt;margin-top:142.9pt;height:0pt;width:19pt;z-index:2516684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1037" o:spid="_x0000_s1037" o:spt="32" type="#_x0000_t32" style="position:absolute;left:0pt;margin-left:322.3pt;margin-top:99.7pt;height:0pt;width:38.05pt;z-index:2516674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1034" o:spid="_x0000_s1034" o:spt="202" type="#_x0000_t202" style="position:absolute;left:0pt;margin-left:264.6pt;margin-top:132.25pt;height:21.75pt;width:58.4pt;z-index:25166540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口头申请</w:t>
                  </w:r>
                </w:p>
              </w:txbxContent>
            </v:textbox>
          </v:shape>
        </w:pict>
      </w:r>
      <w:r>
        <w:rPr>
          <w:sz w:val="36"/>
          <w:szCs w:val="36"/>
        </w:rPr>
        <w:pict>
          <v:shape id="_x0000_s1033" o:spid="_x0000_s1033" o:spt="202" type="#_x0000_t202" style="position:absolute;left:0pt;margin-left:263.9pt;margin-top:88.15pt;height:25.55pt;width:58.4pt;z-index:25166438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网上申请</w:t>
                  </w:r>
                </w:p>
              </w:txbxContent>
            </v:textbox>
          </v:shape>
        </w:pict>
      </w:r>
      <w:r>
        <w:rPr>
          <w:sz w:val="36"/>
          <w:szCs w:val="36"/>
        </w:rPr>
        <w:pict>
          <v:shape id="_x0000_s1032" o:spid="_x0000_s1032" o:spt="202" type="#_x0000_t202" style="position:absolute;left:0pt;margin-left:263.9pt;margin-top:44.25pt;height:24.15pt;width:58.4pt;z-index:25166336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书面申请</w:t>
                  </w:r>
                </w:p>
              </w:txbxContent>
            </v:textbox>
          </v:shape>
        </w:pict>
      </w:r>
      <w:r>
        <w:rPr>
          <w:sz w:val="36"/>
          <w:szCs w:val="36"/>
        </w:rPr>
        <w:pict>
          <v:shape id="_x0000_s1031" o:spid="_x0000_s1031" o:spt="32" type="#_x0000_t32" style="position:absolute;left:0pt;margin-left:240.75pt;margin-top:145.7pt;height:0pt;width:23.15pt;z-index:2516623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1029" o:spid="_x0000_s1029" o:spt="32" type="#_x0000_t32" style="position:absolute;left:0pt;margin-left:240.75pt;margin-top:58.05pt;height:0pt;width:23.15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1028" o:spid="_x0000_s1028" o:spt="32" type="#_x0000_t32" style="position:absolute;left:0pt;margin-left:240.75pt;margin-top:58.05pt;height:87.65pt;width:0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sz w:val="36"/>
          <w:szCs w:val="36"/>
        </w:rPr>
        <w:t>行政复议流程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DEF"/>
    <w:rsid w:val="001F5CD7"/>
    <w:rsid w:val="00262DEF"/>
    <w:rsid w:val="00331A7A"/>
    <w:rsid w:val="004B4A51"/>
    <w:rsid w:val="004E7979"/>
    <w:rsid w:val="0063403D"/>
    <w:rsid w:val="007B3EE2"/>
    <w:rsid w:val="008740CE"/>
    <w:rsid w:val="00D90817"/>
    <w:rsid w:val="3A9C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1"/>
        <o:r id="V:Rule5" type="connector" idref="#_x0000_s1035"/>
        <o:r id="V:Rule6" type="connector" idref="#_x0000_s1037"/>
        <o:r id="V:Rule7" type="connector" idref="#_x0000_s1038"/>
        <o:r id="V:Rule8" type="connector" idref="#_x0000_s1039"/>
        <o:r id="V:Rule9" type="connector" idref="#_x0000_s1045"/>
        <o:r id="V:Rule10" type="connector" idref="#_x0000_s1046"/>
        <o:r id="V:Rule11" type="connector" idref="#_x0000_s1047"/>
        <o:r id="V:Rule12" type="connector" idref="#_x0000_s1051"/>
        <o:r id="V:Rule13" type="connector" idref="#_x0000_s1055"/>
        <o:r id="V:Rule14" type="connector" idref="#_x0000_s1059"/>
        <o:r id="V:Rule15" type="connector" idref="#_x0000_s1063"/>
        <o:r id="V:Rule16" type="connector" idref="#_x0000_s1064"/>
        <o:r id="V:Rule17" type="connector" idref="#_x0000_s1065"/>
        <o:r id="V:Rule18" type="connector" idref="#_x0000_s1066"/>
        <o:r id="V:Rule19" type="connector" idref="#_x0000_s1070"/>
        <o:r id="V:Rule20" type="connector" idref="#_x0000_s1071"/>
        <o:r id="V:Rule21" type="connector" idref="#_x0000_s1072"/>
        <o:r id="V:Rule22" type="connector" idref="#_x0000_s1073"/>
        <o:r id="V:Rule23" type="connector" idref="#_x0000_s1074"/>
        <o:r id="V:Rule24" type="connector" idref="#_x0000_s1076"/>
        <o:r id="V:Rule25" type="connector" idref="#_x0000_s1077"/>
        <o:r id="V:Rule26" type="connector" idref="#_x0000_s1078"/>
        <o:r id="V:Rule27" type="connector" idref="#_x0000_s1079"/>
        <o:r id="V:Rule28" type="connector" idref="#_x0000_s1081"/>
        <o:r id="V:Rule29" type="connector" idref="#_x0000_s1087"/>
        <o:r id="V:Rule30" type="connector" idref="#_x0000_s1088"/>
        <o:r id="V:Rule31" type="connector" idref="#_x0000_s1089"/>
        <o:r id="V:Rule32" type="connector" idref="#_x0000_s1090"/>
        <o:r id="V:Rule33" type="connector" idref="#_x0000_s1094"/>
        <o:r id="V:Rule34" type="connector" idref="#_x0000_s1098"/>
        <o:r id="V:Rule35" type="connector" idref="#_x0000_s109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99"/>
    <customShpInfo spid="_x0000_s1027"/>
    <customShpInfo spid="_x0000_s1097"/>
    <customShpInfo spid="_x0000_s1098"/>
    <customShpInfo spid="_x0000_s1096"/>
    <customShpInfo spid="_x0000_s1095"/>
    <customShpInfo spid="_x0000_s1094"/>
    <customShpInfo spid="_x0000_s1092"/>
    <customShpInfo spid="_x0000_s1091"/>
    <customShpInfo spid="_x0000_s1090"/>
    <customShpInfo spid="_x0000_s1089"/>
    <customShpInfo spid="_x0000_s1087"/>
    <customShpInfo spid="_x0000_s1088"/>
    <customShpInfo spid="_x0000_s1086"/>
    <customShpInfo spid="_x0000_s1085"/>
    <customShpInfo spid="_x0000_s1084"/>
    <customShpInfo spid="_x0000_s1082"/>
    <customShpInfo spid="_x0000_s1083"/>
    <customShpInfo spid="_x0000_s1081"/>
    <customShpInfo spid="_x0000_s1076"/>
    <customShpInfo spid="_x0000_s1079"/>
    <customShpInfo spid="_x0000_s1078"/>
    <customShpInfo spid="_x0000_s1077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4"/>
    <customShpInfo spid="_x0000_s1068"/>
    <customShpInfo spid="_x0000_s1066"/>
    <customShpInfo spid="_x0000_s1063"/>
    <customShpInfo spid="_x0000_s1067"/>
    <customShpInfo spid="_x0000_s1065"/>
    <customShpInfo spid="_x0000_s1060"/>
    <customShpInfo spid="_x0000_s1059"/>
    <customShpInfo spid="_x0000_s1057"/>
    <customShpInfo spid="_x0000_s1055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0"/>
    <customShpInfo spid="_x0000_s1039"/>
    <customShpInfo spid="_x0000_s1035"/>
    <customShpInfo spid="_x0000_s1038"/>
    <customShpInfo spid="_x0000_s1037"/>
    <customShpInfo spid="_x0000_s1034"/>
    <customShpInfo spid="_x0000_s1033"/>
    <customShpInfo spid="_x0000_s1032"/>
    <customShpInfo spid="_x0000_s1031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105</Characters>
  <Lines>1</Lines>
  <Paragraphs>1</Paragraphs>
  <TotalTime>44</TotalTime>
  <ScaleCrop>false</ScaleCrop>
  <LinksUpToDate>false</LinksUpToDate>
  <CharactersWithSpaces>122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2019-08-09T06:46:00Z</dcterms:created>
  <dc:creator>john</dc:creator>
  <cp:lastModifiedBy>Administrator</cp:lastModifiedBy>
  <dcterms:modified xsi:type="dcterms:W3CDTF">2023-11-14T02:11:10Z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